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26" w:rsidRDefault="006803D5">
      <w:pPr>
        <w:pStyle w:val="2"/>
        <w:shd w:val="clear" w:color="auto" w:fill="auto"/>
        <w:ind w:left="6240" w:right="240"/>
      </w:pPr>
      <w:r>
        <w:t>И.О.</w:t>
      </w:r>
      <w:r w:rsidR="00DB571C">
        <w:t>Глав</w:t>
      </w:r>
      <w:r>
        <w:t>ы</w:t>
      </w:r>
      <w:r w:rsidR="00DB571C">
        <w:t xml:space="preserve"> администрации МО Нежновское сельское поселение</w:t>
      </w:r>
    </w:p>
    <w:p w:rsidR="00893926" w:rsidRDefault="00DB571C">
      <w:pPr>
        <w:pStyle w:val="2"/>
        <w:shd w:val="clear" w:color="auto" w:fill="auto"/>
        <w:tabs>
          <w:tab w:val="left" w:leader="underscore" w:pos="8477"/>
        </w:tabs>
        <w:ind w:left="6240"/>
        <w:jc w:val="both"/>
      </w:pPr>
      <w:r>
        <w:tab/>
        <w:t>Е.В.Синицына</w:t>
      </w:r>
    </w:p>
    <w:p w:rsidR="00893926" w:rsidRDefault="00DB571C">
      <w:pPr>
        <w:pStyle w:val="2"/>
        <w:shd w:val="clear" w:color="auto" w:fill="auto"/>
        <w:tabs>
          <w:tab w:val="left" w:leader="underscore" w:pos="6672"/>
          <w:tab w:val="right" w:leader="underscore" w:pos="8386"/>
        </w:tabs>
        <w:spacing w:after="374"/>
        <w:ind w:left="6240"/>
        <w:jc w:val="both"/>
      </w:pPr>
      <w:r>
        <w:t>«</w:t>
      </w:r>
      <w:r>
        <w:tab/>
        <w:t>»</w:t>
      </w:r>
      <w:r>
        <w:tab/>
        <w:t>2016</w:t>
      </w:r>
    </w:p>
    <w:p w:rsidR="00893926" w:rsidRDefault="00DB571C">
      <w:pPr>
        <w:pStyle w:val="10"/>
        <w:keepNext/>
        <w:keepLines/>
        <w:shd w:val="clear" w:color="auto" w:fill="auto"/>
        <w:spacing w:before="0" w:after="82" w:line="220" w:lineRule="exact"/>
        <w:ind w:right="140"/>
      </w:pPr>
      <w:bookmarkStart w:id="0" w:name="bookmark0"/>
      <w:r>
        <w:t>ВЕДОМОСТЬ ДЕФЕКТОВ</w:t>
      </w:r>
      <w:bookmarkEnd w:id="0"/>
    </w:p>
    <w:tbl>
      <w:tblPr>
        <w:tblpPr w:leftFromText="180" w:rightFromText="180" w:vertAnchor="text" w:tblpX="8259" w:tblpY="3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903A94" w:rsidTr="00903A94">
        <w:trPr>
          <w:trHeight w:val="225"/>
        </w:trPr>
        <w:tc>
          <w:tcPr>
            <w:tcW w:w="324" w:type="dxa"/>
          </w:tcPr>
          <w:p w:rsidR="00903A94" w:rsidRDefault="00903A94" w:rsidP="00903A94">
            <w:pPr>
              <w:pStyle w:val="21"/>
              <w:shd w:val="clear" w:color="auto" w:fill="auto"/>
              <w:spacing w:before="0" w:after="568" w:line="160" w:lineRule="exact"/>
            </w:pPr>
          </w:p>
        </w:tc>
      </w:tr>
    </w:tbl>
    <w:p w:rsidR="00893926" w:rsidRDefault="00DB571C">
      <w:pPr>
        <w:pStyle w:val="21"/>
        <w:shd w:val="clear" w:color="auto" w:fill="auto"/>
        <w:spacing w:before="0" w:after="568" w:line="160" w:lineRule="exact"/>
        <w:ind w:left="760"/>
      </w:pPr>
      <w:r>
        <w:t>Ремонт дороги с асфальтовым покрытием в д. Нежново Кингисеппского района Ленинградской области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307"/>
        <w:gridCol w:w="2160"/>
        <w:gridCol w:w="1094"/>
        <w:gridCol w:w="1651"/>
      </w:tblGrid>
      <w:tr w:rsidR="00893926">
        <w:trPr>
          <w:trHeight w:hRule="exact" w:val="50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60" w:lineRule="exact"/>
              <w:jc w:val="center"/>
            </w:pPr>
            <w:r>
              <w:rPr>
                <w:rStyle w:val="8pt"/>
              </w:rPr>
              <w:t>№ пп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02" w:lineRule="exact"/>
              <w:jc w:val="center"/>
            </w:pPr>
            <w:r>
              <w:rPr>
                <w:rStyle w:val="8pt"/>
              </w:rPr>
              <w:t>Описание элементов существующей дороги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02" w:lineRule="exact"/>
              <w:jc w:val="center"/>
            </w:pPr>
            <w:r>
              <w:rPr>
                <w:rStyle w:val="8pt"/>
              </w:rPr>
              <w:t>Виды работ по устранению дефектов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60" w:lineRule="exact"/>
              <w:jc w:val="both"/>
            </w:pPr>
            <w:r>
              <w:rPr>
                <w:rStyle w:val="8pt"/>
              </w:rPr>
              <w:t>Ед.измер.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02" w:lineRule="exact"/>
              <w:jc w:val="both"/>
            </w:pPr>
            <w:r>
              <w:rPr>
                <w:rStyle w:val="8pt"/>
              </w:rPr>
              <w:t>Объем работ в ед.измер.</w:t>
            </w:r>
          </w:p>
        </w:tc>
      </w:tr>
      <w:tr w:rsidR="00893926">
        <w:trPr>
          <w:trHeight w:hRule="exact" w:val="26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11"/>
              </w:rPr>
              <w:t>1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after="180" w:line="221" w:lineRule="exact"/>
              <w:jc w:val="both"/>
            </w:pPr>
            <w:r>
              <w:rPr>
                <w:rStyle w:val="11"/>
              </w:rPr>
              <w:t>Асфальтовая дорога площадью 6</w:t>
            </w:r>
            <w:r w:rsidR="008F24D1">
              <w:rPr>
                <w:rStyle w:val="11"/>
              </w:rPr>
              <w:t>22м2. Протяженность дороги — 100</w:t>
            </w:r>
            <w:r w:rsidR="00394798">
              <w:rPr>
                <w:rStyle w:val="11"/>
              </w:rPr>
              <w:t>м</w:t>
            </w:r>
            <w:r w:rsidR="009B4CC9">
              <w:rPr>
                <w:rStyle w:val="11"/>
              </w:rPr>
              <w:t xml:space="preserve"> и </w:t>
            </w:r>
            <w:bookmarkStart w:id="1" w:name="_GoBack"/>
            <w:bookmarkEnd w:id="1"/>
            <w:r w:rsidR="008F24D1">
              <w:rPr>
                <w:rStyle w:val="11"/>
              </w:rPr>
              <w:t>радиусы поворотов на перекрестках.</w:t>
            </w:r>
          </w:p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before="180" w:line="221" w:lineRule="exact"/>
              <w:jc w:val="center"/>
            </w:pPr>
            <w:r>
              <w:rPr>
                <w:rStyle w:val="11"/>
              </w:rPr>
              <w:t>Наблюдается значительный износ асфальтобетонного покрытия. Покрытие имеет разрушение, трещины, выбоины, глубокие ямы.</w:t>
            </w:r>
          </w:p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jc w:val="center"/>
            </w:pPr>
            <w:r>
              <w:rPr>
                <w:rStyle w:val="11"/>
              </w:rPr>
              <w:t>Присутствует колейность. Местами нарушен нижний слой покрытия щебеночного и песчаного основания.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8F24D1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Устройство оснований толщиной 6</w:t>
            </w:r>
            <w:r w:rsidR="00DB571C">
              <w:rPr>
                <w:rStyle w:val="11"/>
              </w:rPr>
              <w:t xml:space="preserve"> см из щебня фракции 40-70 мм при укатке каменных материалов с пределом прочности на сжатие свыше 98,1 МПа (1000 кгс/см2): однослойных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1000 м2 основания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1"/>
              </w:rPr>
              <w:t>0,24889</w:t>
            </w:r>
          </w:p>
        </w:tc>
      </w:tr>
      <w:tr w:rsidR="00893926">
        <w:trPr>
          <w:trHeight w:hRule="exact" w:val="24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11"/>
              </w:rPr>
              <w:t>2</w:t>
            </w:r>
          </w:p>
        </w:tc>
        <w:tc>
          <w:tcPr>
            <w:tcW w:w="33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3926" w:rsidRDefault="00893926">
            <w:pPr>
              <w:framePr w:w="8928" w:wrap="notBeside" w:vAnchor="text" w:hAnchor="text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Устройство покрытия толщиной 4 см из горячих</w:t>
            </w:r>
          </w:p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асфальтобетонных смесей плотных мелкозернистых типа АБВ, плотность каменных</w:t>
            </w:r>
          </w:p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материалов: 3 т/м3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jc w:val="both"/>
            </w:pPr>
            <w:r>
              <w:rPr>
                <w:rStyle w:val="11"/>
              </w:rPr>
              <w:t>1000 м2 покрытия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1"/>
              </w:rPr>
              <w:t>0,622</w:t>
            </w:r>
          </w:p>
        </w:tc>
      </w:tr>
      <w:tr w:rsidR="00893926">
        <w:trPr>
          <w:trHeight w:hRule="exact" w:val="24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90" w:lineRule="exact"/>
              <w:jc w:val="center"/>
            </w:pPr>
            <w:r>
              <w:rPr>
                <w:rStyle w:val="11"/>
              </w:rPr>
              <w:t>3</w:t>
            </w:r>
          </w:p>
        </w:tc>
        <w:tc>
          <w:tcPr>
            <w:tcW w:w="33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26" w:rsidRDefault="00893926">
            <w:pPr>
              <w:framePr w:w="8928" w:wrap="notBeside" w:vAnchor="text" w:hAnchor="text" w:y="1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Устройство покрытия толщиной 4 см из горячих</w:t>
            </w:r>
          </w:p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асфальтобетонных смесей плотных крупнозернистых типа АБ, плотность каменных</w:t>
            </w:r>
          </w:p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1" w:lineRule="exact"/>
              <w:ind w:left="60"/>
            </w:pPr>
            <w:r>
              <w:rPr>
                <w:rStyle w:val="11"/>
              </w:rPr>
              <w:t>материалов: 3 т/м3 и более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226" w:lineRule="exact"/>
              <w:jc w:val="both"/>
            </w:pPr>
            <w:r>
              <w:rPr>
                <w:rStyle w:val="11"/>
              </w:rPr>
              <w:t>1000 м2 покрытия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926" w:rsidRDefault="00DB571C">
            <w:pPr>
              <w:pStyle w:val="2"/>
              <w:framePr w:w="8928" w:wrap="notBeside" w:vAnchor="text" w:hAnchor="text" w:y="1"/>
              <w:shd w:val="clear" w:color="auto" w:fill="auto"/>
              <w:spacing w:line="190" w:lineRule="exact"/>
              <w:ind w:right="60"/>
              <w:jc w:val="right"/>
            </w:pPr>
            <w:r>
              <w:rPr>
                <w:rStyle w:val="11"/>
              </w:rPr>
              <w:t>0,622</w:t>
            </w:r>
          </w:p>
        </w:tc>
      </w:tr>
    </w:tbl>
    <w:p w:rsidR="00893926" w:rsidRDefault="00893926">
      <w:pPr>
        <w:rPr>
          <w:sz w:val="2"/>
          <w:szCs w:val="2"/>
        </w:rPr>
      </w:pPr>
    </w:p>
    <w:p w:rsidR="00893926" w:rsidRDefault="006803D5">
      <w:pPr>
        <w:pStyle w:val="2"/>
        <w:shd w:val="clear" w:color="auto" w:fill="auto"/>
        <w:spacing w:before="564" w:after="300" w:line="226" w:lineRule="exact"/>
        <w:ind w:left="760" w:right="600"/>
      </w:pPr>
      <w:r>
        <w:t xml:space="preserve">Составил </w:t>
      </w:r>
    </w:p>
    <w:p w:rsidR="006803D5" w:rsidRDefault="006803D5">
      <w:pPr>
        <w:pStyle w:val="2"/>
        <w:shd w:val="clear" w:color="auto" w:fill="auto"/>
        <w:spacing w:before="564" w:after="300" w:line="226" w:lineRule="exact"/>
        <w:ind w:left="760" w:right="600"/>
      </w:pPr>
      <w:r>
        <w:t>Проверил</w:t>
      </w:r>
    </w:p>
    <w:p w:rsidR="00893926" w:rsidRDefault="00893926">
      <w:pPr>
        <w:pStyle w:val="2"/>
        <w:shd w:val="clear" w:color="auto" w:fill="auto"/>
        <w:spacing w:line="226" w:lineRule="exact"/>
        <w:ind w:left="760" w:right="600"/>
      </w:pPr>
    </w:p>
    <w:sectPr w:rsidR="00893926" w:rsidSect="00A665B2">
      <w:type w:val="continuous"/>
      <w:pgSz w:w="11909" w:h="16838"/>
      <w:pgMar w:top="1612" w:right="965" w:bottom="1694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50" w:rsidRDefault="00A25250">
      <w:r>
        <w:separator/>
      </w:r>
    </w:p>
  </w:endnote>
  <w:endnote w:type="continuationSeparator" w:id="1">
    <w:p w:rsidR="00A25250" w:rsidRDefault="00A25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50" w:rsidRDefault="00A25250"/>
  </w:footnote>
  <w:footnote w:type="continuationSeparator" w:id="1">
    <w:p w:rsidR="00A25250" w:rsidRDefault="00A252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93926"/>
    <w:rsid w:val="00302831"/>
    <w:rsid w:val="00394798"/>
    <w:rsid w:val="005D6B68"/>
    <w:rsid w:val="006803D5"/>
    <w:rsid w:val="007931B4"/>
    <w:rsid w:val="00893926"/>
    <w:rsid w:val="008F24D1"/>
    <w:rsid w:val="00903A94"/>
    <w:rsid w:val="009108AB"/>
    <w:rsid w:val="009B4CC9"/>
    <w:rsid w:val="00A25250"/>
    <w:rsid w:val="00A665B2"/>
    <w:rsid w:val="00A97ECE"/>
    <w:rsid w:val="00DB571C"/>
    <w:rsid w:val="00DC2CAA"/>
    <w:rsid w:val="00DD1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65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65B2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A665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A665B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A665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pt">
    <w:name w:val="Основной текст + 8 pt"/>
    <w:basedOn w:val="a4"/>
    <w:rsid w:val="00A665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1"/>
    <w:basedOn w:val="a4"/>
    <w:rsid w:val="00A665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">
    <w:name w:val="Основной текст2"/>
    <w:basedOn w:val="a"/>
    <w:link w:val="a4"/>
    <w:rsid w:val="00A665B2"/>
    <w:pPr>
      <w:shd w:val="clear" w:color="auto" w:fill="FFFFFF"/>
      <w:spacing w:line="312" w:lineRule="exac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10">
    <w:name w:val="Заголовок №1"/>
    <w:basedOn w:val="a"/>
    <w:link w:val="1"/>
    <w:rsid w:val="00A665B2"/>
    <w:pPr>
      <w:shd w:val="clear" w:color="auto" w:fill="FFFFFF"/>
      <w:spacing w:before="300" w:after="12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A665B2"/>
    <w:pPr>
      <w:shd w:val="clear" w:color="auto" w:fill="FFFFFF"/>
      <w:spacing w:before="120" w:after="600" w:line="0" w:lineRule="atLeast"/>
    </w:pPr>
    <w:rPr>
      <w:rFonts w:ascii="Arial Unicode MS" w:eastAsia="Arial Unicode MS" w:hAnsi="Arial Unicode MS" w:cs="Arial Unicode MS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7</cp:revision>
  <dcterms:created xsi:type="dcterms:W3CDTF">2016-06-02T11:10:00Z</dcterms:created>
  <dcterms:modified xsi:type="dcterms:W3CDTF">2016-08-04T08:01:00Z</dcterms:modified>
</cp:coreProperties>
</file>