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F08" w:rsidRDefault="00E93F08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3F08" w:rsidRDefault="00E93F08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2A64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t>Утверждено</w:t>
      </w:r>
    </w:p>
    <w:p w:rsidR="004116DA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t xml:space="preserve">постановлением </w:t>
      </w:r>
      <w:r w:rsidR="004116DA" w:rsidRPr="004116DA">
        <w:rPr>
          <w:rFonts w:ascii="Times New Roman" w:hAnsi="Times New Roman"/>
          <w:sz w:val="24"/>
          <w:szCs w:val="24"/>
        </w:rPr>
        <w:t>администрации</w:t>
      </w:r>
    </w:p>
    <w:p w:rsidR="004116DA" w:rsidRPr="004116DA" w:rsidRDefault="005862CA" w:rsidP="0058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МО </w:t>
      </w:r>
      <w:r w:rsidR="004116DA" w:rsidRPr="004116D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77094">
        <w:rPr>
          <w:rFonts w:ascii="Times New Roman" w:hAnsi="Times New Roman"/>
          <w:sz w:val="24"/>
          <w:szCs w:val="24"/>
        </w:rPr>
        <w:t>Нежно</w:t>
      </w:r>
      <w:r w:rsidR="00ED1BE0">
        <w:rPr>
          <w:rFonts w:ascii="Times New Roman" w:hAnsi="Times New Roman"/>
          <w:sz w:val="24"/>
          <w:szCs w:val="24"/>
        </w:rPr>
        <w:t>вское</w:t>
      </w:r>
      <w:proofErr w:type="spellEnd"/>
      <w:r w:rsidR="00ED1BE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116DA" w:rsidRPr="004116DA">
        <w:rPr>
          <w:rFonts w:ascii="Times New Roman" w:hAnsi="Times New Roman"/>
          <w:sz w:val="24"/>
          <w:szCs w:val="24"/>
        </w:rPr>
        <w:t>»</w:t>
      </w:r>
    </w:p>
    <w:p w:rsidR="009E2A64" w:rsidRPr="000E2DB5" w:rsidRDefault="00EF761D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0E2DB5">
        <w:rPr>
          <w:rFonts w:ascii="Times New Roman" w:hAnsi="Times New Roman"/>
          <w:sz w:val="24"/>
          <w:szCs w:val="24"/>
        </w:rPr>
        <w:t>О</w:t>
      </w:r>
      <w:r w:rsidR="004116DA" w:rsidRPr="000E2DB5">
        <w:rPr>
          <w:rFonts w:ascii="Times New Roman" w:hAnsi="Times New Roman"/>
          <w:sz w:val="24"/>
          <w:szCs w:val="24"/>
        </w:rPr>
        <w:t>т</w:t>
      </w:r>
      <w:r w:rsidR="005862CA">
        <w:rPr>
          <w:rFonts w:ascii="Times New Roman" w:hAnsi="Times New Roman"/>
          <w:sz w:val="24"/>
          <w:szCs w:val="24"/>
        </w:rPr>
        <w:t xml:space="preserve">                     2016 </w:t>
      </w:r>
      <w:r w:rsidR="003D667E">
        <w:rPr>
          <w:rFonts w:ascii="Times New Roman" w:hAnsi="Times New Roman"/>
          <w:sz w:val="24"/>
          <w:szCs w:val="24"/>
        </w:rPr>
        <w:t>года</w:t>
      </w:r>
      <w:r w:rsidR="004116DA" w:rsidRPr="000E2DB5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116DA" w:rsidRPr="000E2D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116DA" w:rsidRPr="000E2DB5">
        <w:rPr>
          <w:rFonts w:ascii="Times New Roman" w:hAnsi="Times New Roman"/>
          <w:sz w:val="24"/>
          <w:szCs w:val="24"/>
        </w:rPr>
        <w:t>приложение)</w:t>
      </w:r>
    </w:p>
    <w:p w:rsidR="004A205F" w:rsidRDefault="004A205F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24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24" w:rsidRPr="000E2DB5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1F9" w:rsidRPr="000E2DB5" w:rsidRDefault="00886CCE" w:rsidP="00D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70"/>
      <w:bookmarkEnd w:id="1"/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D1BE0" w:rsidRPr="00255D2C" w:rsidRDefault="00ED1BE0" w:rsidP="00ED1BE0">
      <w:pPr>
        <w:pStyle w:val="af2"/>
        <w:rPr>
          <w:bCs/>
          <w:szCs w:val="24"/>
        </w:rPr>
      </w:pPr>
      <w:r w:rsidRPr="00255D2C">
        <w:t xml:space="preserve">определения нормативных затрат на </w:t>
      </w:r>
      <w:r>
        <w:rPr>
          <w:bCs/>
          <w:szCs w:val="24"/>
        </w:rPr>
        <w:t>об</w:t>
      </w:r>
      <w:r w:rsidRPr="00255D2C">
        <w:rPr>
          <w:bCs/>
          <w:szCs w:val="24"/>
        </w:rPr>
        <w:t>еспечение ф</w:t>
      </w:r>
      <w:r w:rsidR="00177094">
        <w:rPr>
          <w:bCs/>
          <w:szCs w:val="24"/>
        </w:rPr>
        <w:t>ункций администрации МО «</w:t>
      </w:r>
      <w:proofErr w:type="spellStart"/>
      <w:r w:rsidR="00177094">
        <w:rPr>
          <w:bCs/>
          <w:szCs w:val="24"/>
        </w:rPr>
        <w:t>Нежно</w:t>
      </w:r>
      <w:r w:rsidRPr="00255D2C">
        <w:rPr>
          <w:bCs/>
          <w:szCs w:val="24"/>
        </w:rPr>
        <w:t>вское</w:t>
      </w:r>
      <w:proofErr w:type="spellEnd"/>
      <w:r w:rsidRPr="00255D2C">
        <w:rPr>
          <w:bCs/>
          <w:szCs w:val="24"/>
        </w:rPr>
        <w:t xml:space="preserve"> сельское поселение» МО «</w:t>
      </w:r>
      <w:proofErr w:type="spellStart"/>
      <w:r w:rsidRPr="00255D2C">
        <w:rPr>
          <w:bCs/>
          <w:szCs w:val="24"/>
        </w:rPr>
        <w:t>Кингисеппский</w:t>
      </w:r>
      <w:proofErr w:type="spellEnd"/>
      <w:r w:rsidRPr="00255D2C">
        <w:rPr>
          <w:bCs/>
          <w:szCs w:val="24"/>
        </w:rPr>
        <w:t xml:space="preserve"> муниципальный район» Ленинградской области</w:t>
      </w:r>
    </w:p>
    <w:p w:rsidR="00D23786" w:rsidRPr="000E2DB5" w:rsidRDefault="00D23786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BE0">
        <w:rPr>
          <w:rFonts w:ascii="Times New Roman" w:eastAsia="Times New Roman" w:hAnsi="Times New Roman"/>
          <w:sz w:val="28"/>
          <w:szCs w:val="28"/>
        </w:rPr>
        <w:t>Настоящие Правила</w:t>
      </w:r>
      <w:r w:rsidR="005862CA">
        <w:rPr>
          <w:rFonts w:ascii="Times New Roman" w:eastAsia="Times New Roman" w:hAnsi="Times New Roman"/>
          <w:sz w:val="28"/>
          <w:szCs w:val="28"/>
        </w:rPr>
        <w:t xml:space="preserve">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</w:t>
      </w:r>
      <w:r w:rsidR="00ED1BE0" w:rsidRPr="00ED1BE0">
        <w:rPr>
          <w:sz w:val="28"/>
          <w:szCs w:val="28"/>
        </w:rPr>
        <w:t xml:space="preserve">на </w:t>
      </w:r>
      <w:r w:rsidR="00ED1BE0" w:rsidRPr="00ED1BE0">
        <w:rPr>
          <w:rFonts w:ascii="Times New Roman" w:hAnsi="Times New Roman"/>
          <w:bCs/>
          <w:sz w:val="28"/>
          <w:szCs w:val="28"/>
        </w:rPr>
        <w:t>обеспечение ф</w:t>
      </w:r>
      <w:r w:rsidR="00177094">
        <w:rPr>
          <w:rFonts w:ascii="Times New Roman" w:hAnsi="Times New Roman"/>
          <w:bCs/>
          <w:sz w:val="28"/>
          <w:szCs w:val="28"/>
        </w:rPr>
        <w:t>ункций администрации МО «</w:t>
      </w:r>
      <w:proofErr w:type="spellStart"/>
      <w:r w:rsidR="00177094">
        <w:rPr>
          <w:rFonts w:ascii="Times New Roman" w:hAnsi="Times New Roman"/>
          <w:bCs/>
          <w:sz w:val="28"/>
          <w:szCs w:val="28"/>
        </w:rPr>
        <w:t>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сельское поселение» МО «</w:t>
      </w:r>
      <w:proofErr w:type="spellStart"/>
      <w:r w:rsidR="00ED1BE0" w:rsidRPr="00ED1BE0">
        <w:rPr>
          <w:rFonts w:ascii="Times New Roman" w:hAnsi="Times New Roman"/>
          <w:bCs/>
          <w:sz w:val="28"/>
          <w:szCs w:val="28"/>
        </w:rPr>
        <w:t>Кингисеппский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муниципальный район» Ленинградской области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 (далее – Правила</w:t>
      </w:r>
      <w:r w:rsidR="000631BA">
        <w:rPr>
          <w:rFonts w:ascii="Times New Roman" w:hAnsi="Times New Roman"/>
          <w:bCs/>
          <w:sz w:val="28"/>
          <w:szCs w:val="28"/>
        </w:rPr>
        <w:t>)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 устанавливают порядок определения нормативных затрат</w:t>
      </w:r>
      <w:r w:rsidR="000631BA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а обеспечение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функций </w:t>
      </w:r>
      <w:r w:rsidR="00177094">
        <w:rPr>
          <w:rFonts w:ascii="Times New Roman" w:hAnsi="Times New Roman"/>
          <w:bCs/>
          <w:sz w:val="28"/>
          <w:szCs w:val="28"/>
        </w:rPr>
        <w:t>администрации МО «</w:t>
      </w:r>
      <w:proofErr w:type="spellStart"/>
      <w:r w:rsidR="00177094">
        <w:rPr>
          <w:rFonts w:ascii="Times New Roman" w:hAnsi="Times New Roman"/>
          <w:bCs/>
          <w:sz w:val="28"/>
          <w:szCs w:val="28"/>
        </w:rPr>
        <w:t>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сельское поселение» МО «</w:t>
      </w:r>
      <w:proofErr w:type="spellStart"/>
      <w:r w:rsidR="00ED1BE0" w:rsidRPr="00ED1BE0">
        <w:rPr>
          <w:rFonts w:ascii="Times New Roman" w:hAnsi="Times New Roman"/>
          <w:bCs/>
          <w:sz w:val="28"/>
          <w:szCs w:val="28"/>
        </w:rPr>
        <w:t>Кингисеппский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муниципальный район» Ленинградской </w:t>
      </w:r>
      <w:proofErr w:type="spellStart"/>
      <w:r w:rsidR="00ED1BE0" w:rsidRPr="00ED1BE0">
        <w:rPr>
          <w:rFonts w:ascii="Times New Roman" w:hAnsi="Times New Roman"/>
          <w:bCs/>
          <w:sz w:val="28"/>
          <w:szCs w:val="28"/>
        </w:rPr>
        <w:t>области</w:t>
      </w:r>
      <w:r w:rsidRPr="000631BA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Pr="000631BA">
        <w:rPr>
          <w:rFonts w:ascii="Times New Roman" w:eastAsia="Times New Roman" w:hAnsi="Times New Roman"/>
          <w:sz w:val="28"/>
          <w:szCs w:val="28"/>
        </w:rPr>
        <w:t xml:space="preserve"> части закупок товаров, работ и услуг (далее – нормативные затраты).</w:t>
      </w: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1BA">
        <w:rPr>
          <w:rFonts w:ascii="Times New Roman" w:eastAsia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ED1BE0">
        <w:rPr>
          <w:rFonts w:ascii="Times New Roman" w:hAnsi="Times New Roman"/>
          <w:bCs/>
          <w:sz w:val="28"/>
          <w:szCs w:val="28"/>
        </w:rPr>
        <w:t>администрации</w:t>
      </w:r>
      <w:r w:rsidR="000631BA" w:rsidRPr="000631BA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="00177094">
        <w:rPr>
          <w:rFonts w:ascii="Times New Roman" w:hAnsi="Times New Roman"/>
          <w:bCs/>
          <w:sz w:val="28"/>
          <w:szCs w:val="28"/>
        </w:rPr>
        <w:t>Нежно</w:t>
      </w:r>
      <w:r w:rsidR="00ED1BE0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D1BE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631BA" w:rsidRPr="000631BA">
        <w:rPr>
          <w:rFonts w:ascii="Times New Roman" w:hAnsi="Times New Roman"/>
          <w:bCs/>
          <w:sz w:val="28"/>
          <w:szCs w:val="28"/>
        </w:rPr>
        <w:t>»</w:t>
      </w:r>
      <w:r w:rsidRPr="000631BA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0631BA" w:rsidRDefault="00886CCE" w:rsidP="00886C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  <w:r w:rsidR="00177094">
        <w:rPr>
          <w:rFonts w:ascii="Times New Roman" w:hAnsi="Times New Roman"/>
          <w:bCs/>
          <w:sz w:val="28"/>
          <w:szCs w:val="28"/>
        </w:rPr>
        <w:t xml:space="preserve"> администрации МО «</w:t>
      </w:r>
      <w:proofErr w:type="spellStart"/>
      <w:r w:rsidR="00177094">
        <w:rPr>
          <w:rFonts w:ascii="Times New Roman" w:hAnsi="Times New Roman"/>
          <w:bCs/>
          <w:sz w:val="28"/>
          <w:szCs w:val="28"/>
        </w:rPr>
        <w:t>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сельское поселение» МО «</w:t>
      </w:r>
      <w:proofErr w:type="spellStart"/>
      <w:r w:rsidR="00ED1BE0" w:rsidRPr="00ED1BE0">
        <w:rPr>
          <w:rFonts w:ascii="Times New Roman" w:hAnsi="Times New Roman"/>
          <w:bCs/>
          <w:sz w:val="28"/>
          <w:szCs w:val="28"/>
        </w:rPr>
        <w:t>Кингисеппский</w:t>
      </w:r>
      <w:proofErr w:type="spellEnd"/>
      <w:r w:rsidR="00ED1BE0" w:rsidRPr="00ED1BE0">
        <w:rPr>
          <w:rFonts w:ascii="Times New Roman" w:hAnsi="Times New Roman"/>
          <w:bCs/>
          <w:sz w:val="28"/>
          <w:szCs w:val="28"/>
        </w:rPr>
        <w:t xml:space="preserve"> муниципальный район» Ленинградской области</w:t>
      </w:r>
      <w:r w:rsidR="000631BA" w:rsidRPr="00ED1BE0">
        <w:rPr>
          <w:rFonts w:ascii="Times New Roman" w:eastAsia="Times New Roman" w:hAnsi="Times New Roman"/>
          <w:sz w:val="28"/>
          <w:szCs w:val="28"/>
        </w:rPr>
        <w:t xml:space="preserve"> в</w:t>
      </w:r>
      <w:r w:rsidR="000631BA" w:rsidRPr="005B51BF">
        <w:rPr>
          <w:rFonts w:ascii="Times New Roman" w:eastAsia="Times New Roman" w:hAnsi="Times New Roman"/>
          <w:sz w:val="28"/>
          <w:szCs w:val="28"/>
        </w:rPr>
        <w:t xml:space="preserve"> части закупок товаров, работ и услуг</w:t>
      </w:r>
      <w:r w:rsidRPr="005B51BF">
        <w:rPr>
          <w:rFonts w:ascii="Times New Roman" w:eastAsia="Times New Roman" w:hAnsi="Times New Roman"/>
          <w:sz w:val="28"/>
          <w:szCs w:val="28"/>
        </w:rPr>
        <w:t xml:space="preserve"> (далее - Методика), согласно приложению 1 к настоящим Правилам</w:t>
      </w:r>
      <w:r w:rsidRPr="005B5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CE" w:rsidRPr="008C4261" w:rsidRDefault="00886CCE" w:rsidP="00886CCE">
      <w:pPr>
        <w:widowControl w:val="0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8C4261">
          <w:rPr>
            <w:rFonts w:ascii="Times New Roman" w:eastAsia="Times New Roman" w:hAnsi="Times New Roman"/>
            <w:sz w:val="28"/>
            <w:szCs w:val="28"/>
          </w:rPr>
          <w:t>Методикой</w:t>
        </w:r>
      </w:hyperlink>
      <w:r w:rsidRPr="008C4261">
        <w:rPr>
          <w:rFonts w:ascii="Times New Roman" w:eastAsia="Times New Roman" w:hAnsi="Times New Roman"/>
          <w:sz w:val="28"/>
          <w:szCs w:val="28"/>
        </w:rPr>
        <w:t xml:space="preserve"> определяются в порядке, устанавливаемом </w:t>
      </w:r>
      <w:r w:rsidR="00ED1BE0">
        <w:rPr>
          <w:rFonts w:ascii="Times New Roman" w:hAnsi="Times New Roman"/>
          <w:bCs/>
          <w:sz w:val="28"/>
          <w:szCs w:val="28"/>
        </w:rPr>
        <w:t>администрацией</w:t>
      </w:r>
      <w:r w:rsidR="005B51BF" w:rsidRPr="008C4261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="00BD44D5">
        <w:rPr>
          <w:rFonts w:ascii="Times New Roman" w:hAnsi="Times New Roman"/>
          <w:bCs/>
          <w:sz w:val="28"/>
          <w:szCs w:val="28"/>
        </w:rPr>
        <w:t>Нежно</w:t>
      </w:r>
      <w:r w:rsidR="00ED1BE0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D1BE0">
        <w:rPr>
          <w:rFonts w:ascii="Times New Roman" w:hAnsi="Times New Roman"/>
          <w:bCs/>
          <w:sz w:val="28"/>
          <w:szCs w:val="28"/>
        </w:rPr>
        <w:t xml:space="preserve"> сельское поселение».</w:t>
      </w:r>
    </w:p>
    <w:p w:rsidR="00886CCE" w:rsidRPr="008C4261" w:rsidRDefault="00886CCE" w:rsidP="00886C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Общий объем затрат, связанных с закупкой товаров, работ, услуг, рассчитанный</w:t>
      </w:r>
      <w:r w:rsidR="005862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4261">
        <w:rPr>
          <w:rFonts w:ascii="Times New Roman" w:eastAsia="Times New Roman" w:hAnsi="Times New Roman"/>
          <w:sz w:val="28"/>
          <w:szCs w:val="28"/>
        </w:rPr>
        <w:t>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Pr="008C4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C4261">
        <w:rPr>
          <w:rFonts w:ascii="Times New Roman" w:hAnsi="Times New Roman"/>
          <w:sz w:val="28"/>
          <w:szCs w:val="28"/>
        </w:rPr>
        <w:t>«</w:t>
      </w:r>
      <w:proofErr w:type="spellStart"/>
      <w:r w:rsidR="00BD44D5">
        <w:rPr>
          <w:rFonts w:ascii="Times New Roman" w:hAnsi="Times New Roman"/>
          <w:sz w:val="28"/>
          <w:szCs w:val="28"/>
        </w:rPr>
        <w:t>Нежно</w:t>
      </w:r>
      <w:r w:rsidR="00ED1BE0">
        <w:rPr>
          <w:rFonts w:ascii="Times New Roman" w:hAnsi="Times New Roman"/>
          <w:sz w:val="28"/>
          <w:szCs w:val="28"/>
        </w:rPr>
        <w:t>вское</w:t>
      </w:r>
      <w:proofErr w:type="spellEnd"/>
      <w:r w:rsidR="00ED1BE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C4261" w:rsidRDefault="008C4261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</w:t>
      </w:r>
      <w:r w:rsidR="005E4F21">
        <w:rPr>
          <w:rFonts w:ascii="Times New Roman" w:eastAsia="Times New Roman" w:hAnsi="Times New Roman"/>
          <w:sz w:val="28"/>
          <w:szCs w:val="28"/>
        </w:rPr>
        <w:t>ся</w:t>
      </w:r>
      <w:r w:rsidRPr="008C4261">
        <w:rPr>
          <w:rFonts w:ascii="Times New Roman" w:eastAsia="Times New Roman" w:hAnsi="Times New Roman"/>
          <w:sz w:val="28"/>
          <w:szCs w:val="28"/>
        </w:rPr>
        <w:t xml:space="preserve"> регулируемые цены (тарифы)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86CCE" w:rsidRDefault="00886CCE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9A4">
        <w:rPr>
          <w:rFonts w:ascii="Times New Roman" w:eastAsia="Times New Roman" w:hAnsi="Times New Roman"/>
          <w:sz w:val="28"/>
          <w:szCs w:val="28"/>
        </w:rPr>
        <w:t xml:space="preserve">Для определения нормативных затрат в соответствии с приложением 1 Правил в формулах используются предельные цены и нормативы количества товаров, работ, услуг, </w:t>
      </w:r>
      <w:r w:rsidR="00ED1BE0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4B3F33" w:rsidRPr="007709A4">
        <w:rPr>
          <w:rFonts w:ascii="Times New Roman" w:eastAsia="Times New Roman" w:hAnsi="Times New Roman"/>
          <w:sz w:val="28"/>
          <w:szCs w:val="28"/>
        </w:rPr>
        <w:t xml:space="preserve"> МО «</w:t>
      </w:r>
      <w:proofErr w:type="spellStart"/>
      <w:r w:rsidR="00BD44D5">
        <w:rPr>
          <w:rFonts w:ascii="Times New Roman" w:eastAsia="Times New Roman" w:hAnsi="Times New Roman"/>
          <w:sz w:val="28"/>
          <w:szCs w:val="28"/>
        </w:rPr>
        <w:t>Нежно</w:t>
      </w:r>
      <w:r w:rsidR="00ED1BE0">
        <w:rPr>
          <w:rFonts w:ascii="Times New Roman" w:eastAsia="Times New Roman" w:hAnsi="Times New Roman"/>
          <w:sz w:val="28"/>
          <w:szCs w:val="28"/>
        </w:rPr>
        <w:t>вское</w:t>
      </w:r>
      <w:proofErr w:type="spellEnd"/>
      <w:r w:rsidR="00ED1B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Pr="007709A4">
        <w:rPr>
          <w:rFonts w:ascii="Times New Roman" w:eastAsia="Times New Roman" w:hAnsi="Times New Roman"/>
          <w:sz w:val="28"/>
          <w:szCs w:val="28"/>
        </w:rPr>
        <w:t>, если эти предельные цены и нормативы не предусмотрены</w:t>
      </w:r>
      <w:r w:rsidR="007709A4" w:rsidRPr="007709A4">
        <w:rPr>
          <w:rFonts w:ascii="Times New Roman" w:eastAsia="Times New Roman" w:hAnsi="Times New Roman"/>
          <w:sz w:val="28"/>
          <w:szCs w:val="28"/>
        </w:rPr>
        <w:t xml:space="preserve"> Правилами</w:t>
      </w:r>
      <w:r w:rsidRPr="007709A4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7709A4" w:rsidRDefault="00ED1BE0" w:rsidP="00886CC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Администрация МО «</w:t>
      </w:r>
      <w:proofErr w:type="spellStart"/>
      <w:r w:rsidR="00BD44D5">
        <w:rPr>
          <w:rFonts w:ascii="Times New Roman" w:hAnsi="Times New Roman"/>
          <w:bCs/>
          <w:sz w:val="28"/>
          <w:szCs w:val="28"/>
        </w:rPr>
        <w:t>Нежно</w:t>
      </w:r>
      <w:r>
        <w:rPr>
          <w:rFonts w:ascii="Times New Roman" w:hAnsi="Times New Roman"/>
          <w:bCs/>
          <w:sz w:val="28"/>
          <w:szCs w:val="28"/>
        </w:rPr>
        <w:t>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 xml:space="preserve"> разрабатыва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>т и утвержда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                    и </w:t>
      </w:r>
      <w:r w:rsidR="00886CCE" w:rsidRPr="007709A4">
        <w:rPr>
          <w:rFonts w:ascii="Times New Roman" w:eastAsia="Times New Roman" w:hAnsi="Times New Roman"/>
          <w:sz w:val="28"/>
          <w:szCs w:val="28"/>
        </w:rPr>
        <w:lastRenderedPageBreak/>
        <w:t>полномочий исполнительно-распорядительного органа МСУ и находящихся в их ведении казенных учреждений, должностных обязанностей его работников) нормативы, а также вносят изменения в нормативные затраты:</w:t>
      </w:r>
      <w:proofErr w:type="gramEnd"/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p w:rsidR="00886CCE" w:rsidRPr="007709A4" w:rsidRDefault="00886CCE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б) цены услуг подвижной связи с учетом нормативов, предусмотренных </w:t>
      </w:r>
      <w:hyperlink r:id="rId9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в) количества SIM-карт;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г) цены и количества рабочих станций, принтеров, многофункциональных устройств      и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r:id="rId10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ж) количества и цены носителей информации;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к) количества и цены мебели;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л) количества и цены канцелярских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м) количества и цены хозяйственных товаров и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н) количества и цены материальных запасов для нужд гражданской обороны;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о) иных товаров и услуг.</w:t>
      </w:r>
    </w:p>
    <w:p w:rsidR="00886CCE" w:rsidRPr="00B60F7F" w:rsidRDefault="00886CCE" w:rsidP="00886C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60F7F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 ему казенных учреждений.</w:t>
      </w:r>
    </w:p>
    <w:p w:rsidR="00886CCE" w:rsidRPr="00B60F7F" w:rsidRDefault="00BD44D5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r w:rsidR="00886CCE" w:rsidRPr="00B60F7F">
        <w:rPr>
          <w:rFonts w:ascii="Times New Roman" w:eastAsia="Times New Roman" w:hAnsi="Times New Roman"/>
          <w:sz w:val="28"/>
          <w:szCs w:val="28"/>
          <w:lang w:eastAsia="ru-RU"/>
        </w:rPr>
        <w:t>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86CCE" w:rsidRPr="00B60F7F" w:rsidRDefault="00E64A2B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Администрацией МО «</w:t>
      </w:r>
      <w:proofErr w:type="spellStart"/>
      <w:r w:rsidR="00BD44D5">
        <w:rPr>
          <w:rFonts w:ascii="Times New Roman" w:eastAsia="Times New Roman" w:hAnsi="Times New Roman"/>
          <w:sz w:val="28"/>
          <w:szCs w:val="28"/>
        </w:rPr>
        <w:t>Нежно</w:t>
      </w:r>
      <w:r>
        <w:rPr>
          <w:rFonts w:ascii="Times New Roman" w:eastAsia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886CCE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886CCE" w:rsidRPr="00B60F7F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9. При определении нормативных затрат используется показатель штатной численности исполнительно-распорядительного органа МСУ (казенного учреждения</w:t>
      </w:r>
      <w:proofErr w:type="gramStart"/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)п</w:t>
      </w:r>
      <w:proofErr w:type="gramEnd"/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о состоянию на 1 число месяца в котором производится определение нормативных затрат.</w:t>
      </w:r>
    </w:p>
    <w:p w:rsid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10.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11" w:history="1">
        <w:r w:rsidRPr="00F02F25">
          <w:rPr>
            <w:rFonts w:ascii="Times New Roman" w:eastAsia="Times New Roman" w:hAnsi="Times New Roman"/>
            <w:sz w:val="28"/>
            <w:szCs w:val="28"/>
            <w:lang w:eastAsia="ru-RU"/>
          </w:rPr>
          <w:t>статьи 22</w:t>
        </w:r>
      </w:hyperlink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 05.04.2013 № 44-ФЗ «О контрактной системе в сфере закупок товаров, работ</w:t>
      </w:r>
      <w:r w:rsidR="00586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>и услуг для обеспечения государственных и муниципальных нужд».</w:t>
      </w:r>
    </w:p>
    <w:p w:rsidR="005862CA" w:rsidRPr="00F02F25" w:rsidRDefault="005862CA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11.Нормативные затраты подлежат размещению в единой информационной системе в сфере закупок.</w:t>
      </w:r>
    </w:p>
    <w:p w:rsidR="00886CCE" w:rsidRPr="00886CCE" w:rsidRDefault="00886CCE" w:rsidP="00886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7"/>
        <w:gridCol w:w="4967"/>
      </w:tblGrid>
      <w:tr w:rsidR="00886CCE" w:rsidRPr="000C6724" w:rsidTr="00886CCE">
        <w:tc>
          <w:tcPr>
            <w:tcW w:w="4887" w:type="dxa"/>
          </w:tcPr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886CCE" w:rsidRPr="00886CCE" w:rsidRDefault="00886CCE" w:rsidP="0088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886CCE" w:rsidRPr="00886CCE" w:rsidRDefault="00886CCE" w:rsidP="00886CC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</w:rPr>
              <w:t xml:space="preserve">к Правилам </w:t>
            </w: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нормативных затрат на обеспечение функций </w:t>
            </w:r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B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</w:t>
            </w:r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МО «</w:t>
            </w:r>
            <w:proofErr w:type="spellStart"/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 Ленинградской области»</w:t>
            </w:r>
          </w:p>
          <w:p w:rsidR="00886CCE" w:rsidRPr="00886CCE" w:rsidRDefault="00886CCE" w:rsidP="00886CCE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F25" w:rsidRPr="00257BFF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886CCE" w:rsidRPr="00886CCE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E64A2B">
        <w:rPr>
          <w:rFonts w:ascii="Times New Roman" w:hAnsi="Times New Roman"/>
          <w:bCs/>
          <w:sz w:val="28"/>
          <w:szCs w:val="28"/>
        </w:rPr>
        <w:t>администрации МО «</w:t>
      </w:r>
      <w:proofErr w:type="spellStart"/>
      <w:r w:rsidR="00BD44D5">
        <w:rPr>
          <w:rFonts w:ascii="Times New Roman" w:hAnsi="Times New Roman"/>
          <w:bCs/>
          <w:sz w:val="28"/>
          <w:szCs w:val="28"/>
        </w:rPr>
        <w:t>Нежно</w:t>
      </w:r>
      <w:r w:rsidR="00E64A2B">
        <w:rPr>
          <w:rFonts w:ascii="Times New Roman" w:hAnsi="Times New Roman"/>
          <w:bCs/>
          <w:sz w:val="28"/>
          <w:szCs w:val="28"/>
        </w:rPr>
        <w:t>вское</w:t>
      </w:r>
      <w:proofErr w:type="spellEnd"/>
      <w:r w:rsidR="00E64A2B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5B51BF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Pr="005B51BF">
        <w:rPr>
          <w:rFonts w:ascii="Times New Roman" w:hAnsi="Times New Roman"/>
          <w:bCs/>
          <w:sz w:val="28"/>
          <w:szCs w:val="28"/>
        </w:rPr>
        <w:t>Кингисеппский</w:t>
      </w:r>
      <w:proofErr w:type="spellEnd"/>
      <w:r w:rsidRPr="005B51BF">
        <w:rPr>
          <w:rFonts w:ascii="Times New Roman" w:hAnsi="Times New Roman"/>
          <w:bCs/>
          <w:sz w:val="28"/>
          <w:szCs w:val="28"/>
        </w:rPr>
        <w:t xml:space="preserve"> муниципальный район» </w:t>
      </w:r>
      <w:r w:rsidR="00E64A2B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информационно-коммуникационные технологии.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услуги связи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w:proofErr w:type="gramStart"/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аб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E42DD7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w:proofErr w:type="gramStart"/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пов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E42DD7" w:rsidP="00886CCE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609600"/>
            <wp:effectExtent l="19050" t="0" r="0" b="0"/>
            <wp:docPr id="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12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71475" cy="323850"/>
            <wp:effectExtent l="19050" t="0" r="0" b="0"/>
            <wp:docPr id="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1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2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тарифу.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3. Затраты на оплату услуг подвижной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2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609600"/>
            <wp:effectExtent l="19050" t="0" r="0" b="0"/>
            <wp:docPr id="2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(далее - номер абонентской станции) по i-й должности в соответствии с нормативами, определяемыми исполнительно-распорядительными органами МСУ, с учетом нормативов, </w:t>
      </w:r>
      <w:bookmarkStart w:id="2" w:name="OLE_LINK33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предусмотренных </w:t>
      </w:r>
      <w:hyperlink r:id="rId32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bookmarkEnd w:id="2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ежемесячные цена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предусмотренных </w:t>
      </w:r>
      <w:hyperlink r:id="rId34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0" b="0"/>
            <wp:docPr id="2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связи по i-й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 провайдеров для планшетных компьютеров </w:t>
      </w:r>
      <w:r w:rsidR="00E42DD7">
        <w:rPr>
          <w:rFonts w:ascii="Times New Roman" w:eastAsia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определяются по формуле: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609600"/>
            <wp:effectExtent l="19050" t="0" r="0" b="0"/>
            <wp:docPr id="2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2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передачи данных с использованием сети Интернет в расчете на одну SIM-карту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ения услуги передачи данных по</w:t>
      </w:r>
      <w:r w:rsidR="000B06FA" w:rsidRPr="000B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6F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609600"/>
            <wp:effectExtent l="19050" t="0" r="0" b="0"/>
            <wp:docPr id="3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3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E42D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23850"/>
            <wp:effectExtent l="19050" t="0" r="0" b="0"/>
            <wp:docPr id="3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61950"/>
            <wp:effectExtent l="0" t="0" r="0" b="0"/>
            <wp:docPr id="3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3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4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4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E42DD7">
        <w:rPr>
          <w:rFonts w:ascii="Times New Roman" w:eastAsia="Times New Roman" w:hAnsi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4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ежемесячная i-я абонентская плата за цифровой поток;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4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181100" cy="609600"/>
            <wp:effectExtent l="19050" t="0" r="0" b="0"/>
            <wp:docPr id="4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4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содержание имущества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При определении затрат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ar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4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"/>
      <w:bookmarkEnd w:id="3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вычислительной техники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5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5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более предельного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i-х рабочих станций;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5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19175" cy="333375"/>
            <wp:effectExtent l="19050" t="0" r="0" b="0"/>
            <wp:docPr id="5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                                   с округлением до целого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3270" cy="334645"/>
            <wp:effectExtent l="0" t="0" r="0" b="0"/>
            <wp:wrapSquare wrapText="right"/>
            <wp:docPr id="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5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5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5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5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одной единицы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6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6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одной автоматизированной телефонной станции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локальных вычислительных сетей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6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3575" cy="609600"/>
            <wp:effectExtent l="19050" t="0" r="0" b="0"/>
            <wp:docPr id="6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6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бесперебойного питания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6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6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7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модуля бесперебойного питания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  <w:bookmarkStart w:id="4" w:name="Par40"/>
      <w:bookmarkEnd w:id="4"/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33375"/>
            <wp:effectExtent l="0" t="0" r="0" b="0"/>
            <wp:docPr id="7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7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0" b="0"/>
            <wp:docPr id="7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               в год.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ookmark2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16. Затраты на оплату услуг по сопровождению программного обеспечения                              и приобретению простых (неисключительных) лицензий на использование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7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390525"/>
            <wp:effectExtent l="0" t="0" r="0" b="0"/>
            <wp:docPr id="7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7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                           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17. Затраты на оплату услуг по сопровождению справочно-правовых систем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8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609600"/>
            <wp:effectExtent l="19050" t="0" r="0" b="0"/>
            <wp:docPr id="8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8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18. Затраты на оплату услуг по сопровождению и приобретению иного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8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609600"/>
            <wp:effectExtent l="19050" t="0" r="0" b="0"/>
            <wp:docPr id="8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95275"/>
            <wp:effectExtent l="19050" t="0" r="0" b="0"/>
            <wp:docPr id="8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19. Затраты на оплату услуг, связанных с обеспечением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8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28625"/>
            <wp:effectExtent l="0" t="0" r="0" b="0"/>
            <wp:docPr id="8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8600" cy="257175"/>
            <wp:effectExtent l="19050" t="0" r="0" b="0"/>
            <wp:docPr id="8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проведение аттестационных, проверочных и контрольных мероприятий;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0" b="0"/>
            <wp:docPr id="9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                              на использование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29"/>
      <w:bookmarkEnd w:id="6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20. Затраты на проведение аттестационных, проверочных и контрольных мероприятий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9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609600"/>
            <wp:effectExtent l="0" t="0" r="0" b="0"/>
            <wp:docPr id="9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9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0" t="0" r="0" b="0"/>
            <wp:docPr id="9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(устройства).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9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9750" cy="609600"/>
            <wp:effectExtent l="19050" t="0" r="0" b="0"/>
            <wp:docPr id="9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9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                         на использование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0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22.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09600"/>
            <wp:effectExtent l="19050" t="0" r="0" b="0"/>
            <wp:docPr id="10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10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86CCE" w:rsidRPr="00886CCE" w:rsidRDefault="00886CCE" w:rsidP="00886CCE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bookmarkEnd w:id="5"/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основных средств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23. Затраты на приобретение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609600"/>
            <wp:effectExtent l="19050" t="0" r="0" b="0"/>
            <wp:docPr id="10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28675" cy="323850"/>
            <wp:effectExtent l="0" t="0" r="0" b="0"/>
            <wp:docPr id="10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33425" cy="323850"/>
            <wp:effectExtent l="0" t="0" r="0" b="0"/>
            <wp:docPr id="10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10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предельного количества рабочих станций по i-й должности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38225" cy="323850"/>
            <wp:effectExtent l="19050" t="0" r="0" b="0"/>
            <wp:docPr id="11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соблюдаться следующее условие: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11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0" t="0" r="0" b="0"/>
            <wp:docPr id="1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24. Затраты на приобретение принтеров, многофункциональных устройств                              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1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609600"/>
            <wp:effectExtent l="19050" t="0" r="9525" b="0"/>
            <wp:docPr id="11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752475" cy="323850"/>
            <wp:effectExtent l="19050" t="0" r="0" b="0"/>
            <wp:docPr id="11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                   и копировального аппарата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04850" cy="323850"/>
            <wp:effectExtent l="19050" t="0" r="0" b="0"/>
            <wp:docPr id="1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1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                          и копировального аппарата (оргтехники)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25. Затраты на приобретение средств подвижной радиотелефонной связи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19125" cy="323850"/>
            <wp:effectExtent l="19050" t="0" r="0" b="0"/>
            <wp:docPr id="11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09600"/>
            <wp:effectExtent l="0" t="0" r="9525" b="0"/>
            <wp:docPr id="11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12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муниципальных органов, оп</w:t>
      </w:r>
      <w:bookmarkStart w:id="7" w:name="OLE_LINK31"/>
      <w:bookmarkStart w:id="8" w:name="OLE_LINK32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ределенными с учетом нормативов, предусмотренных приложением 1                             к Методике;</w:t>
      </w:r>
    </w:p>
    <w:bookmarkEnd w:id="7"/>
    <w:bookmarkEnd w:id="8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2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средства подвижной радиотелефонной связи для i-й должности            в соответствии с нормативами муниципальных органов, определенными с учетом нормативов, предусмотренных  приложением 1 к Методике.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26. Затраты на приобретение планшетных компьютеров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12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09600"/>
            <wp:effectExtent l="19050" t="0" r="0" b="0"/>
            <wp:docPr id="12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19050" t="0" r="0" b="0"/>
            <wp:docPr id="12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2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   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27. Затраты на приобретение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12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609600"/>
            <wp:effectExtent l="19050" t="0" r="0" b="0"/>
            <wp:docPr id="12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2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2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Затраты на приобретение материальных запасов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28. Затраты на приобретение мониторов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3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609600"/>
            <wp:effectExtent l="19050" t="0" r="0" b="0"/>
            <wp:docPr id="13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3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мониторов;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3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монитора.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29. Затраты на приобретение системных блоков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3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3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3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системного блока.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3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13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4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средним фактическим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даннымза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3 предыдущих финансовых года;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14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31. Затраты на приобретение магнитных и оптических носителей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4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609600"/>
            <wp:effectExtent l="19050" t="0" r="0" b="0"/>
            <wp:docPr id="14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14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носителя информации                             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4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4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14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19050" t="0" r="0" b="0"/>
            <wp:docPr id="14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0" t="0" r="0" b="0"/>
            <wp:docPr id="1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lastRenderedPageBreak/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5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609600"/>
            <wp:effectExtent l="19050" t="0" r="0" b="0"/>
            <wp:docPr id="1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                         и копировальных аппаратов (оргтехники)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15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5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15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59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16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материального запаса;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6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материального запаса.</w:t>
      </w:r>
    </w:p>
    <w:p w:rsid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7BFF" w:rsidRPr="00886CCE" w:rsidRDefault="00257BFF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II. Прочие затраты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9" w:name="Par377"/>
      <w:bookmarkEnd w:id="9"/>
      <w:r w:rsidRPr="00886CCE">
        <w:rPr>
          <w:rFonts w:ascii="Times New Roman" w:eastAsia="Times New Roman" w:hAnsi="Times New Roman"/>
          <w:sz w:val="24"/>
          <w:szCs w:val="24"/>
        </w:rPr>
        <w:t>Затраты на услуги связи,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на информационно-коммуникационные технологии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36. Затраты на услуги связи </w:t>
      </w:r>
      <w:r w:rsidR="00E42DD7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16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390525"/>
            <wp:effectExtent l="0" t="0" r="0" b="0"/>
            <wp:docPr id="16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16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285750" cy="323850"/>
            <wp:effectExtent l="19050" t="0" r="0" b="0"/>
            <wp:docPr id="1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37. Затраты на оплату услуг почтовой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6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86C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= З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пф</w:t>
      </w:r>
      <w:proofErr w:type="spellEnd"/>
      <w:r w:rsidRPr="00886CCE">
        <w:rPr>
          <w:rFonts w:ascii="Times New Roman" w:eastAsia="Times New Roman" w:hAnsi="Times New Roman"/>
          <w:sz w:val="24"/>
          <w:szCs w:val="24"/>
        </w:rPr>
        <w:t xml:space="preserve"> × ИПЦ 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t xml:space="preserve">З </w:t>
      </w: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vertAlign w:val="subscript"/>
          <w:lang w:eastAsia="ru-RU"/>
        </w:rPr>
        <w:t>пф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почтовой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38. Затраты на оплату услуг специальной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0"/>
            <wp:docPr id="16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86C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сс</w:t>
      </w:r>
      <w:proofErr w:type="spellEnd"/>
      <w:r w:rsidRPr="00886CCE">
        <w:rPr>
          <w:rFonts w:ascii="Times New Roman" w:eastAsia="Times New Roman" w:hAnsi="Times New Roman"/>
          <w:sz w:val="24"/>
          <w:szCs w:val="24"/>
        </w:rPr>
        <w:t xml:space="preserve"> =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cc</w:t>
      </w:r>
      <w:proofErr w:type="spellEnd"/>
      <w:r w:rsidRPr="00886CCE">
        <w:rPr>
          <w:rFonts w:ascii="Times New Roman" w:eastAsia="Times New Roman" w:hAnsi="Times New Roman"/>
          <w:sz w:val="24"/>
          <w:szCs w:val="24"/>
        </w:rPr>
        <w:t xml:space="preserve"> × ИПЦ,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vertAlign w:val="subscript"/>
          <w:lang w:val="en-US" w:eastAsia="ru-RU"/>
        </w:rPr>
        <w:t>cc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специальной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0" w:name="Par403"/>
      <w:bookmarkEnd w:id="10"/>
      <w:r w:rsidRPr="00886CCE">
        <w:rPr>
          <w:rFonts w:ascii="Times New Roman" w:eastAsia="Times New Roman" w:hAnsi="Times New Roman"/>
          <w:sz w:val="24"/>
          <w:szCs w:val="24"/>
        </w:rPr>
        <w:t>Затраты на транспортные услуги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6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7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7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7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40. Затраты на оплату услуг аренды транспортных средств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7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                 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609600"/>
            <wp:effectExtent l="19050" t="0" r="0" b="0"/>
            <wp:docPr id="17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7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                             на приобретение транспортных средств, предусмотренными </w:t>
      </w:r>
      <w:hyperlink w:anchor="Par974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7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транспортного средства в месяц;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7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транспортного средства.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7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609600"/>
            <wp:effectExtent l="19050" t="0" r="0" b="0"/>
            <wp:docPr id="17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8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0"/>
            <wp:docPr id="1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57175"/>
            <wp:effectExtent l="19050" t="0" r="0" b="0"/>
            <wp:docPr id="182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42. Затраты на оплату проезда работника к месту нахождения учебного заведения                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8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609600"/>
            <wp:effectExtent l="19050" t="0" r="0" b="0"/>
            <wp:docPr id="18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8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1" w:name="Par436"/>
      <w:bookmarkEnd w:id="11"/>
      <w:r w:rsidRPr="00886CCE">
        <w:rPr>
          <w:rFonts w:ascii="Times New Roman" w:eastAsia="Times New Roman" w:hAnsi="Times New Roman"/>
          <w:sz w:val="24"/>
          <w:szCs w:val="24"/>
        </w:rPr>
        <w:t>Затраты на оплату расходов по договорам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жилого</w:t>
      </w:r>
      <w:proofErr w:type="gramEnd"/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помещения в связи с командированием работников,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заключаемым</w:t>
      </w:r>
      <w:proofErr w:type="gramEnd"/>
      <w:r w:rsidRPr="00886CCE">
        <w:rPr>
          <w:rFonts w:ascii="Times New Roman" w:eastAsia="Times New Roman" w:hAnsi="Times New Roman"/>
          <w:sz w:val="24"/>
          <w:szCs w:val="24"/>
        </w:rPr>
        <w:t xml:space="preserve"> со сторонними организациями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           со сторонними организациями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>, определяются по формуле</w:t>
      </w: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33575" cy="390525"/>
            <wp:effectExtent l="0" t="0" r="0" b="0"/>
            <wp:docPr id="18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9525" b="0"/>
            <wp:docPr id="18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0" t="0" r="0" b="0"/>
            <wp:docPr id="190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найм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44. Затраты по договору на проезд к месту командирования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76275" cy="323850"/>
            <wp:effectExtent l="19050" t="0" r="0" b="0"/>
            <wp:docPr id="19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609600"/>
            <wp:effectExtent l="19050" t="0" r="0" b="0"/>
            <wp:docPr id="19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47700" cy="323850"/>
            <wp:effectExtent l="19050" t="0" r="0" b="0"/>
            <wp:docPr id="19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19050" t="0" r="0" b="0"/>
            <wp:docPr id="19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</w:rPr>
        <w:t>- цена проезда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 командирования, определяемая               в соответствии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hyperlink r:id="rId205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                                и муниципальных нужд», </w:t>
      </w:r>
      <w:bookmarkStart w:id="12" w:name="OLE_LINK13"/>
      <w:bookmarkStart w:id="13" w:name="OLE_LINK14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требований </w:t>
      </w:r>
      <w:hyperlink r:id="rId20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постановления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Нежновское</w:t>
      </w:r>
      <w:proofErr w:type="spellEnd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Нежновское</w:t>
      </w:r>
      <w:proofErr w:type="spellEnd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bookmarkEnd w:id="12"/>
    <w:bookmarkEnd w:id="13"/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45. Затраты по договору на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</w:rPr>
        <w:t>найм</w:t>
      </w:r>
      <w:proofErr w:type="spellEnd"/>
      <w:r w:rsidRPr="00886CCE">
        <w:rPr>
          <w:rFonts w:ascii="Times New Roman" w:eastAsia="Times New Roman" w:hAnsi="Times New Roman"/>
          <w:sz w:val="24"/>
          <w:szCs w:val="24"/>
        </w:rPr>
        <w:t xml:space="preserve"> жилого помещения на период командирования </w:t>
      </w:r>
      <w:r w:rsidR="00E42DD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19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</w:t>
      </w:r>
      <w:proofErr w:type="gramStart"/>
      <w:r w:rsidRPr="00886CCE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819400" cy="581025"/>
            <wp:effectExtent l="0" t="0" r="0" b="0"/>
            <wp:docPr id="19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19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- количество командированных работников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9525" b="0"/>
            <wp:docPr id="19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 командирования с учетом требований постановления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Фалилеевское</w:t>
      </w:r>
      <w:proofErr w:type="spellEnd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              со служебными командировками муниципальных служащих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Фалилеевское</w:t>
      </w:r>
      <w:proofErr w:type="spellEnd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proofErr w:type="spellStart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proofErr w:type="gramStart"/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ее структурных подразделений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9525" b="0"/>
            <wp:docPr id="19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направлению командирования.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46. Затраты на коммунальные услуги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20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proofErr w:type="spellEnd"/>
      <w:proofErr w:type="gramStart"/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47. Затраты на электроснабжение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0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20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двуставочного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0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 (цене)                               на электроэнергию (в рамках применяемого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двуставочного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48. Затраты на теплоснабжение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0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1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21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теплоэнергии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отопление зданий, помещений                     и сооружений;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49. Затраты на горячее водоснабжение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390525"/>
            <wp:effectExtent l="0" t="0" r="0" b="0"/>
            <wp:docPr id="21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50. Затраты на холодное водоснабжение и водоотведение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1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по формуле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57525" cy="390525"/>
            <wp:effectExtent l="0" t="0" r="0" b="0"/>
            <wp:docPr id="21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1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2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2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51. Затраты на аренду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2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609600"/>
            <wp:effectExtent l="19050" t="0" r="0" b="0"/>
            <wp:docPr id="22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2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2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52. Затраты на аренду помещения (зала)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22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3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(зала);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3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(зала) в сутки.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53. Затраты на аренду оборудования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23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609600"/>
            <wp:effectExtent l="19050" t="0" r="0" b="0"/>
            <wp:docPr id="23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3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23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3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3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содержание имущества,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54. Затраты на содержание и техническое обслуживание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3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66725"/>
            <wp:effectExtent l="19050" t="0" r="0" b="0"/>
            <wp:docPr id="23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4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24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4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4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тко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вывоз твердых коммунальных отходов;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24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4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4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24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                         к зимнему сезону;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4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) административного здания (помещения).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55. Затраты на закупку услуг управляющей компании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24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609600"/>
            <wp:effectExtent l="19050" t="0" r="0" b="0"/>
            <wp:docPr id="25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25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5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25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56. В формулах для расчета затрат, указанных в </w:t>
      </w:r>
      <w:hyperlink w:anchor="Par64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hyperlink w:anchor="Par79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ar10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63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115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57.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охранно-тревожной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5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25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5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5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ar64"/>
      <w:bookmarkEnd w:id="14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58. 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проведение текущего ремонта помещения определяются в соответствии со </w:t>
      </w:r>
      <w:hyperlink r:id="rId27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 и </w:t>
      </w:r>
      <w:hyperlink r:id="rId27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              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N 312.</w:t>
      </w:r>
      <w:proofErr w:type="gramEnd"/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59. Затраты на содержание прилегающей территории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5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609600"/>
            <wp:effectExtent l="19050" t="0" r="0" b="0"/>
            <wp:docPr id="25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6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6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6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              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ar79"/>
      <w:bookmarkEnd w:id="15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60. Затраты на оплату услуг по обслуживанию и уборке помещения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26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609600"/>
            <wp:effectExtent l="19050" t="0" r="9525" b="0"/>
            <wp:docPr id="26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2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466725" cy="333375"/>
            <wp:effectExtent l="19050" t="0" r="0" b="0"/>
            <wp:docPr id="2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26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в месяц.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61. Затраты на вывоз твердых коммунальных отходов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proofErr w:type="gramStart"/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= </w:t>
      </w:r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="00081D2A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4pt" equationxml="&lt;">
            <v:imagedata r:id="rId282" o:title="" chromakey="white"/>
          </v:shape>
        </w:pic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b/>
          <w:noProof/>
          <w:sz w:val="24"/>
          <w:szCs w:val="24"/>
          <w:vertAlign w:val="subscript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метров твердых коммунальных отходов в год;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коммунальных отходов.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62.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лифтов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609600"/>
            <wp:effectExtent l="19050" t="0" r="0" b="0"/>
            <wp:docPr id="27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7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7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                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101"/>
      <w:bookmarkEnd w:id="16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0" t="0" r="0" b="0"/>
            <wp:docPr id="274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390525"/>
            <wp:effectExtent l="0" t="0" r="0" b="0"/>
            <wp:docPr id="27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27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90525"/>
            <wp:effectExtent l="0" t="0" r="0" b="0"/>
            <wp:docPr id="27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8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8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115"/>
      <w:bookmarkEnd w:id="17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                       к зимнему сезону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2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8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) административного здания (помещения)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8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647700"/>
            <wp:effectExtent l="0" t="0" r="0" b="0"/>
            <wp:docPr id="28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8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) административного здания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8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68.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69.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9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90525"/>
            <wp:effectExtent l="0" t="0" r="0" b="0"/>
            <wp:docPr id="29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29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70.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дизельных генераторных установок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29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0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0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30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одной i-й дизельной генераторной установки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системы газового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0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0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0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0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кондиционирования и вентиляции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0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0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0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1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одной i-й установки кондиционирования и элементов вентиляции.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1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1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1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1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контроля и управления доступом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1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542925" cy="333375"/>
            <wp:effectExtent l="19050" t="0" r="9525" b="0"/>
            <wp:docPr id="3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9525" b="0"/>
            <wp:docPr id="31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             в составе систем контроля и управления доступом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управления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609600"/>
            <wp:effectExtent l="19050" t="0" r="0" b="0"/>
            <wp:docPr id="32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32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2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2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2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2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77.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2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628650"/>
            <wp:effectExtent l="19050" t="0" r="9525" b="0"/>
            <wp:docPr id="3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32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19050" t="0" r="0" b="0"/>
            <wp:docPr id="3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3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                  с содержанием имущества (за исключением коммунальных услуг).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прочих работ 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проездом и наймом жилого помещения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 сторонними организациями, а также к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78. Затраты на оплату типографских работ и услуг, включая приобретение периодических печатных изданий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3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90525"/>
            <wp:effectExtent l="0" t="0" r="0" b="0"/>
            <wp:docPr id="33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33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33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               а также подачу объявлений в печатные издания.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79. Затраты на приобретение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3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609600"/>
            <wp:effectExtent l="19050" t="0" r="0" b="0"/>
            <wp:docPr id="33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0" t="0" r="9525" b="0"/>
            <wp:docPr id="33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приобретаемых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i-х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3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спецжурнала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4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81.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4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628650"/>
            <wp:effectExtent l="19050" t="0" r="0" b="0"/>
            <wp:docPr id="34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19050" t="0" r="0" b="0"/>
            <wp:docPr id="3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4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4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                         не относящихся к коммунальным услугам и услугам, связанным с содержанием имущества.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82. Затраты на проведение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 водителей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4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609600"/>
            <wp:effectExtent l="19050" t="0" r="0" b="0"/>
            <wp:docPr id="34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4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4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одного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3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83. Затраты на аттестацию специальных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35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9600"/>
            <wp:effectExtent l="19050" t="0" r="0" b="0"/>
            <wp:docPr id="35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5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84. Затраты на проведение диспансеризации работников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323850"/>
            <wp:effectExtent l="19050" t="0" r="0" b="0"/>
            <wp:docPr id="35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5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5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работника, включенного         в определенную категорию.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85.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35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628650"/>
            <wp:effectExtent l="19050" t="0" r="0" b="0"/>
            <wp:docPr id="3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0" t="0" r="0" b="0"/>
            <wp:docPr id="36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6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87. 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28650" cy="323850"/>
            <wp:effectExtent l="0" t="0" r="0" b="0"/>
            <wp:docPr id="36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                  с базовыми ставками страховых тарифов и коэффициентами страховых тарифов, установленными </w:t>
      </w:r>
      <w:hyperlink r:id="rId377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               2014 N 3384-У "О предельных размерах базовых ставок страховых тарифов и коэффициентах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страховых тарифов, требованиях к структуре страховых тарифов, а также порядке                     их применения страховщиками при определении страховой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609600"/>
            <wp:effectExtent l="19050" t="0" r="9525" b="0"/>
            <wp:docPr id="36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6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0" b="0"/>
            <wp:docPr id="3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                            о количестве лиц, допущенных к управлению i-м транспортным средством;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7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886CCE" w:rsidRPr="00886CC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7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88. Затраты на оплату труда независимых экспертов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7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333375"/>
            <wp:effectExtent l="19050" t="0" r="0" b="0"/>
            <wp:docPr id="37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0" t="0" r="0" b="0"/>
            <wp:docPr id="37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                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                             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7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hyperlink r:id="rId394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3259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274A" w:rsidRPr="00164598">
        <w:rPr>
          <w:rFonts w:ascii="Times New Roman" w:eastAsia="Times New Roman" w:hAnsi="Times New Roman"/>
          <w:sz w:val="24"/>
          <w:szCs w:val="24"/>
          <w:lang w:eastAsia="ru-RU"/>
        </w:rPr>
        <w:t>Нежновского</w:t>
      </w:r>
      <w:proofErr w:type="spellEnd"/>
      <w:r w:rsidR="003C274A" w:rsidRPr="0016459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37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основных средств,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89. Затраты на приобретение основных средств, не отнесенные к затратам                            на приобретение основных сре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8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38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8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8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90. Затраты на приобретение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38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38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8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дств                          в с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нормативами исполнительно-распорядительных органов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МСУс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4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в соответствии с нормативами  исполнительно-распорядительных органов 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МСУс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91. Затраты на приобретение мебели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3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609600"/>
            <wp:effectExtent l="19050" t="0" r="0" b="0"/>
            <wp:docPr id="39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3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    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19050" t="0" r="0" b="0"/>
            <wp:docPr id="3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92. Затраты на приобретение систем кондиционирования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9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609600"/>
            <wp:effectExtent l="19050" t="0" r="0" b="0"/>
            <wp:docPr id="39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0" b="0"/>
            <wp:docPr id="3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9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системы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материальных запасов,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                     на приобретение материальных запасов в рамках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9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333375"/>
            <wp:effectExtent l="19050" t="0" r="0" b="0"/>
            <wp:docPr id="39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9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40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40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0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0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0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Запт</w:t>
      </w:r>
      <w:proofErr w:type="spell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proofErr w:type="gramEnd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аптечек для оказания первой медицинской помощи.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94. Затраты на приобретение бланочной продукции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40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628650"/>
            <wp:effectExtent l="19050" t="0" r="0" b="0"/>
            <wp:docPr id="40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40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40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бланка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тиражу;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40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33375"/>
            <wp:effectExtent l="19050" t="0" r="0" b="0"/>
            <wp:docPr id="4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тиражу.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95. Затраты на приобретение канцелярских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4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609600"/>
            <wp:effectExtent l="19050" t="0" r="0" b="0"/>
            <wp:docPr id="4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            с нормативами исполнительно-распорядительных органов МСУ в расчете на основного работника;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в котором производиться определение нормативных затрат;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96. Затраты на приобретение хозяйственных товаров и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4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хозяйственных товаров и принадлежностей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хозяйственного товара и принадлежности в соответствии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97. Затраты на приобретение горюче-смазочных материалов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609600"/>
            <wp:effectExtent l="19050" t="0" r="0" b="0"/>
            <wp:docPr id="4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согласно методическим </w:t>
      </w:r>
      <w:hyperlink r:id="rId441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рекомендациям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"Нормы расхода топлив и смазочных материалов                 на автомобильном транспорте", предусмотренным приложением к распоряжению Министерства транспорта Российской Федерации от 14 марта 2008 N АМ-23-р; 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                   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литра горюче-смазочного материала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средств, предусмотренных приложением 2.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99. Затраты на приобретение материальных запасов для нужд гражданской обороны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4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609600"/>
            <wp:effectExtent l="19050" t="0" r="0" b="0"/>
            <wp:docPr id="4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материального запаса </w:t>
      </w:r>
      <w:proofErr w:type="gram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для нужд гражданской обороны                  из расчета на одного работника в год в соответствии</w:t>
      </w:r>
      <w:proofErr w:type="gram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нормативами муниципальных органов;</w:t>
      </w:r>
    </w:p>
    <w:p w:rsid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  в котором производиться определение нормативных затрат.</w:t>
      </w:r>
    </w:p>
    <w:p w:rsidR="00E93F08" w:rsidRPr="00886CCE" w:rsidRDefault="00E93F08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III. Затраты на капитальный ремонт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                на основании затрат, связанных со строительными работами, и затрат на разработку проектной документации.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                                    с законодательством РФ.</w:t>
      </w: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          со </w:t>
      </w:r>
      <w:hyperlink r:id="rId449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103. Затраты на финансовое обеспечение строительства, реконструкции (в том числе        с элементами реставрации) определяются в соответствии со </w:t>
      </w:r>
      <w:hyperlink r:id="rId45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                        в соответствии со </w:t>
      </w:r>
      <w:hyperlink r:id="rId45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09600"/>
            <wp:effectExtent l="19050" t="0" r="0" b="0"/>
            <wp:docPr id="4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виду дополнительного профессионального образования, определяемая в соответствии со </w:t>
      </w:r>
      <w:hyperlink r:id="rId45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331D8F" w:rsidRDefault="00331D8F" w:rsidP="00257B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jc w:val="both"/>
      </w:pPr>
    </w:p>
    <w:sectPr w:rsidR="00331D8F" w:rsidSect="006C3DE0">
      <w:pgSz w:w="11905" w:h="16838"/>
      <w:pgMar w:top="567" w:right="624" w:bottom="567" w:left="119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2A" w:rsidRDefault="00081D2A" w:rsidP="009E2A64">
      <w:pPr>
        <w:spacing w:after="0" w:line="240" w:lineRule="auto"/>
      </w:pPr>
      <w:r>
        <w:separator/>
      </w:r>
    </w:p>
  </w:endnote>
  <w:endnote w:type="continuationSeparator" w:id="0">
    <w:p w:rsidR="00081D2A" w:rsidRDefault="00081D2A" w:rsidP="009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2A" w:rsidRDefault="00081D2A" w:rsidP="009E2A64">
      <w:pPr>
        <w:spacing w:after="0" w:line="240" w:lineRule="auto"/>
      </w:pPr>
      <w:r>
        <w:separator/>
      </w:r>
    </w:p>
  </w:footnote>
  <w:footnote w:type="continuationSeparator" w:id="0">
    <w:p w:rsidR="00081D2A" w:rsidRDefault="00081D2A" w:rsidP="009E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988"/>
    <w:multiLevelType w:val="hybridMultilevel"/>
    <w:tmpl w:val="B5A62C08"/>
    <w:lvl w:ilvl="0" w:tplc="74044D3A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86669"/>
    <w:multiLevelType w:val="hybridMultilevel"/>
    <w:tmpl w:val="D38AF88E"/>
    <w:lvl w:ilvl="0" w:tplc="866C3E0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C3281"/>
    <w:multiLevelType w:val="hybridMultilevel"/>
    <w:tmpl w:val="452E57F2"/>
    <w:lvl w:ilvl="0" w:tplc="E646B5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95CE3"/>
    <w:multiLevelType w:val="hybridMultilevel"/>
    <w:tmpl w:val="ACDAD624"/>
    <w:lvl w:ilvl="0" w:tplc="F3FA46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8"/>
    <w:rsid w:val="000009F2"/>
    <w:rsid w:val="000248E6"/>
    <w:rsid w:val="00040C70"/>
    <w:rsid w:val="000523E9"/>
    <w:rsid w:val="00055568"/>
    <w:rsid w:val="000570B8"/>
    <w:rsid w:val="000631BA"/>
    <w:rsid w:val="00073735"/>
    <w:rsid w:val="00074C22"/>
    <w:rsid w:val="0008027E"/>
    <w:rsid w:val="00081197"/>
    <w:rsid w:val="00081D2A"/>
    <w:rsid w:val="000A5512"/>
    <w:rsid w:val="000A57C7"/>
    <w:rsid w:val="000A5ABD"/>
    <w:rsid w:val="000B06FA"/>
    <w:rsid w:val="000B3067"/>
    <w:rsid w:val="000B4FF8"/>
    <w:rsid w:val="000C0BCB"/>
    <w:rsid w:val="000C5443"/>
    <w:rsid w:val="000C6724"/>
    <w:rsid w:val="000E0765"/>
    <w:rsid w:val="000E2DB5"/>
    <w:rsid w:val="00105B07"/>
    <w:rsid w:val="00107F0B"/>
    <w:rsid w:val="001158E1"/>
    <w:rsid w:val="0012116C"/>
    <w:rsid w:val="00125635"/>
    <w:rsid w:val="00126231"/>
    <w:rsid w:val="0012673A"/>
    <w:rsid w:val="00127B85"/>
    <w:rsid w:val="00127FE3"/>
    <w:rsid w:val="00130DB7"/>
    <w:rsid w:val="00133891"/>
    <w:rsid w:val="00134536"/>
    <w:rsid w:val="00134659"/>
    <w:rsid w:val="0014067B"/>
    <w:rsid w:val="00140C71"/>
    <w:rsid w:val="00141526"/>
    <w:rsid w:val="001636A4"/>
    <w:rsid w:val="00164598"/>
    <w:rsid w:val="00173BF9"/>
    <w:rsid w:val="00177094"/>
    <w:rsid w:val="001823E2"/>
    <w:rsid w:val="00183AC9"/>
    <w:rsid w:val="00193648"/>
    <w:rsid w:val="001B0EDB"/>
    <w:rsid w:val="001B5BE4"/>
    <w:rsid w:val="001C017B"/>
    <w:rsid w:val="001C135A"/>
    <w:rsid w:val="001C253C"/>
    <w:rsid w:val="001C5758"/>
    <w:rsid w:val="001D3CB9"/>
    <w:rsid w:val="001E25B4"/>
    <w:rsid w:val="001E4AEF"/>
    <w:rsid w:val="00204478"/>
    <w:rsid w:val="00207681"/>
    <w:rsid w:val="00211EED"/>
    <w:rsid w:val="00217C57"/>
    <w:rsid w:val="00220B42"/>
    <w:rsid w:val="002225C4"/>
    <w:rsid w:val="00242694"/>
    <w:rsid w:val="00247D42"/>
    <w:rsid w:val="00252F4A"/>
    <w:rsid w:val="00255D2C"/>
    <w:rsid w:val="00257BFF"/>
    <w:rsid w:val="0026021D"/>
    <w:rsid w:val="00260663"/>
    <w:rsid w:val="00267ECB"/>
    <w:rsid w:val="00280DE3"/>
    <w:rsid w:val="002913CA"/>
    <w:rsid w:val="002A005F"/>
    <w:rsid w:val="002A2225"/>
    <w:rsid w:val="002A4237"/>
    <w:rsid w:val="002A7E1A"/>
    <w:rsid w:val="002C7733"/>
    <w:rsid w:val="002C7812"/>
    <w:rsid w:val="002E0222"/>
    <w:rsid w:val="002E6927"/>
    <w:rsid w:val="002F7334"/>
    <w:rsid w:val="00320AA8"/>
    <w:rsid w:val="003259A2"/>
    <w:rsid w:val="00331D8F"/>
    <w:rsid w:val="00332F8C"/>
    <w:rsid w:val="0033309D"/>
    <w:rsid w:val="00333AE5"/>
    <w:rsid w:val="003360D6"/>
    <w:rsid w:val="0034515C"/>
    <w:rsid w:val="00347618"/>
    <w:rsid w:val="00351557"/>
    <w:rsid w:val="0036381E"/>
    <w:rsid w:val="003C274A"/>
    <w:rsid w:val="003C2CBC"/>
    <w:rsid w:val="003C766E"/>
    <w:rsid w:val="003D0C10"/>
    <w:rsid w:val="003D667E"/>
    <w:rsid w:val="003D7720"/>
    <w:rsid w:val="003E2D19"/>
    <w:rsid w:val="003F11DD"/>
    <w:rsid w:val="003F46C9"/>
    <w:rsid w:val="003F5602"/>
    <w:rsid w:val="00403FC4"/>
    <w:rsid w:val="00406A4A"/>
    <w:rsid w:val="004102FD"/>
    <w:rsid w:val="004116DA"/>
    <w:rsid w:val="00417416"/>
    <w:rsid w:val="00421149"/>
    <w:rsid w:val="0042197B"/>
    <w:rsid w:val="00442BC6"/>
    <w:rsid w:val="00444674"/>
    <w:rsid w:val="00446BEA"/>
    <w:rsid w:val="004514AF"/>
    <w:rsid w:val="00454FBA"/>
    <w:rsid w:val="004667E3"/>
    <w:rsid w:val="00467F3D"/>
    <w:rsid w:val="00472871"/>
    <w:rsid w:val="00472E97"/>
    <w:rsid w:val="00477626"/>
    <w:rsid w:val="00484322"/>
    <w:rsid w:val="00484800"/>
    <w:rsid w:val="00492FF4"/>
    <w:rsid w:val="0049575E"/>
    <w:rsid w:val="004963EF"/>
    <w:rsid w:val="004974AB"/>
    <w:rsid w:val="004A205F"/>
    <w:rsid w:val="004B3F33"/>
    <w:rsid w:val="004C3BFE"/>
    <w:rsid w:val="004E22BA"/>
    <w:rsid w:val="004F173F"/>
    <w:rsid w:val="004F3223"/>
    <w:rsid w:val="004F38A6"/>
    <w:rsid w:val="0050515E"/>
    <w:rsid w:val="00516D83"/>
    <w:rsid w:val="0053317E"/>
    <w:rsid w:val="00534525"/>
    <w:rsid w:val="00547F67"/>
    <w:rsid w:val="00551EB9"/>
    <w:rsid w:val="00552283"/>
    <w:rsid w:val="0055376A"/>
    <w:rsid w:val="00555823"/>
    <w:rsid w:val="00565377"/>
    <w:rsid w:val="00577686"/>
    <w:rsid w:val="00581E1F"/>
    <w:rsid w:val="005862CA"/>
    <w:rsid w:val="00591BA7"/>
    <w:rsid w:val="005A3340"/>
    <w:rsid w:val="005A70B2"/>
    <w:rsid w:val="005B4A5D"/>
    <w:rsid w:val="005B51BF"/>
    <w:rsid w:val="005B6973"/>
    <w:rsid w:val="005C08C4"/>
    <w:rsid w:val="005C24BE"/>
    <w:rsid w:val="005C36CE"/>
    <w:rsid w:val="005C50F9"/>
    <w:rsid w:val="005D5E86"/>
    <w:rsid w:val="005E4F21"/>
    <w:rsid w:val="005E5762"/>
    <w:rsid w:val="006078B3"/>
    <w:rsid w:val="00625068"/>
    <w:rsid w:val="006335F9"/>
    <w:rsid w:val="00650357"/>
    <w:rsid w:val="006663E5"/>
    <w:rsid w:val="00677098"/>
    <w:rsid w:val="006A20BB"/>
    <w:rsid w:val="006B6ED7"/>
    <w:rsid w:val="006C1285"/>
    <w:rsid w:val="006C369D"/>
    <w:rsid w:val="006C3DE0"/>
    <w:rsid w:val="006D1791"/>
    <w:rsid w:val="006E01DB"/>
    <w:rsid w:val="006E1F89"/>
    <w:rsid w:val="006E2970"/>
    <w:rsid w:val="006E7F60"/>
    <w:rsid w:val="00705FEF"/>
    <w:rsid w:val="00706423"/>
    <w:rsid w:val="00712493"/>
    <w:rsid w:val="00721115"/>
    <w:rsid w:val="007272D0"/>
    <w:rsid w:val="0072793A"/>
    <w:rsid w:val="00736AC2"/>
    <w:rsid w:val="00741883"/>
    <w:rsid w:val="00757920"/>
    <w:rsid w:val="007612E4"/>
    <w:rsid w:val="007659C5"/>
    <w:rsid w:val="007709A4"/>
    <w:rsid w:val="007762C0"/>
    <w:rsid w:val="007863DA"/>
    <w:rsid w:val="00796788"/>
    <w:rsid w:val="007A6395"/>
    <w:rsid w:val="007A6CEC"/>
    <w:rsid w:val="007B09B4"/>
    <w:rsid w:val="007B1165"/>
    <w:rsid w:val="007B2031"/>
    <w:rsid w:val="007C6FB7"/>
    <w:rsid w:val="007D41B3"/>
    <w:rsid w:val="007D53D0"/>
    <w:rsid w:val="007D591B"/>
    <w:rsid w:val="00813461"/>
    <w:rsid w:val="008251F9"/>
    <w:rsid w:val="00832E1F"/>
    <w:rsid w:val="00836474"/>
    <w:rsid w:val="00845D57"/>
    <w:rsid w:val="0084627D"/>
    <w:rsid w:val="008478DA"/>
    <w:rsid w:val="00867E2A"/>
    <w:rsid w:val="008700A7"/>
    <w:rsid w:val="0088038F"/>
    <w:rsid w:val="00883BEC"/>
    <w:rsid w:val="00886CCE"/>
    <w:rsid w:val="00886F8E"/>
    <w:rsid w:val="00887451"/>
    <w:rsid w:val="008915B1"/>
    <w:rsid w:val="008968FE"/>
    <w:rsid w:val="008A16D7"/>
    <w:rsid w:val="008A69C1"/>
    <w:rsid w:val="008A6B31"/>
    <w:rsid w:val="008B0E74"/>
    <w:rsid w:val="008C3C20"/>
    <w:rsid w:val="008C4261"/>
    <w:rsid w:val="008E140A"/>
    <w:rsid w:val="008E1AE9"/>
    <w:rsid w:val="008E1FC0"/>
    <w:rsid w:val="008E4D8B"/>
    <w:rsid w:val="008F175F"/>
    <w:rsid w:val="008F26CC"/>
    <w:rsid w:val="008F5069"/>
    <w:rsid w:val="008F7395"/>
    <w:rsid w:val="00906A24"/>
    <w:rsid w:val="00910F83"/>
    <w:rsid w:val="00912217"/>
    <w:rsid w:val="00915565"/>
    <w:rsid w:val="0092296B"/>
    <w:rsid w:val="009257E1"/>
    <w:rsid w:val="00932742"/>
    <w:rsid w:val="00937553"/>
    <w:rsid w:val="009432F7"/>
    <w:rsid w:val="0095644C"/>
    <w:rsid w:val="0098438B"/>
    <w:rsid w:val="0099021F"/>
    <w:rsid w:val="009B5D76"/>
    <w:rsid w:val="009E142A"/>
    <w:rsid w:val="009E2A64"/>
    <w:rsid w:val="009E5B03"/>
    <w:rsid w:val="009F3474"/>
    <w:rsid w:val="00A02665"/>
    <w:rsid w:val="00A05909"/>
    <w:rsid w:val="00A073AF"/>
    <w:rsid w:val="00A1127B"/>
    <w:rsid w:val="00A20977"/>
    <w:rsid w:val="00A27D7D"/>
    <w:rsid w:val="00A43284"/>
    <w:rsid w:val="00A4486A"/>
    <w:rsid w:val="00A52590"/>
    <w:rsid w:val="00A63C4B"/>
    <w:rsid w:val="00A706E4"/>
    <w:rsid w:val="00A8465E"/>
    <w:rsid w:val="00A90503"/>
    <w:rsid w:val="00A9119B"/>
    <w:rsid w:val="00A94DA2"/>
    <w:rsid w:val="00AB1EC8"/>
    <w:rsid w:val="00AB20F1"/>
    <w:rsid w:val="00AD0FF4"/>
    <w:rsid w:val="00AE60ED"/>
    <w:rsid w:val="00AF4CC5"/>
    <w:rsid w:val="00B0097D"/>
    <w:rsid w:val="00B0207D"/>
    <w:rsid w:val="00B031D3"/>
    <w:rsid w:val="00B15816"/>
    <w:rsid w:val="00B21EE7"/>
    <w:rsid w:val="00B31BF4"/>
    <w:rsid w:val="00B31C92"/>
    <w:rsid w:val="00B34D27"/>
    <w:rsid w:val="00B44CD6"/>
    <w:rsid w:val="00B45B82"/>
    <w:rsid w:val="00B50FD8"/>
    <w:rsid w:val="00B55ED2"/>
    <w:rsid w:val="00B60F7F"/>
    <w:rsid w:val="00B73583"/>
    <w:rsid w:val="00B74060"/>
    <w:rsid w:val="00B837C3"/>
    <w:rsid w:val="00B83DC8"/>
    <w:rsid w:val="00B84D01"/>
    <w:rsid w:val="00B85A94"/>
    <w:rsid w:val="00B93031"/>
    <w:rsid w:val="00B96573"/>
    <w:rsid w:val="00B97058"/>
    <w:rsid w:val="00B97CB6"/>
    <w:rsid w:val="00BA1EEB"/>
    <w:rsid w:val="00BB624B"/>
    <w:rsid w:val="00BD3B02"/>
    <w:rsid w:val="00BD44D5"/>
    <w:rsid w:val="00BE7219"/>
    <w:rsid w:val="00BF34FD"/>
    <w:rsid w:val="00BF60F0"/>
    <w:rsid w:val="00BF7531"/>
    <w:rsid w:val="00BF7976"/>
    <w:rsid w:val="00C0062A"/>
    <w:rsid w:val="00C00BA4"/>
    <w:rsid w:val="00C04E61"/>
    <w:rsid w:val="00C04EC2"/>
    <w:rsid w:val="00C100E9"/>
    <w:rsid w:val="00C11451"/>
    <w:rsid w:val="00C1368D"/>
    <w:rsid w:val="00C22FBD"/>
    <w:rsid w:val="00C230AB"/>
    <w:rsid w:val="00C53741"/>
    <w:rsid w:val="00C54D31"/>
    <w:rsid w:val="00C56085"/>
    <w:rsid w:val="00C65BE6"/>
    <w:rsid w:val="00C71386"/>
    <w:rsid w:val="00C85F1C"/>
    <w:rsid w:val="00C9616C"/>
    <w:rsid w:val="00CA5C31"/>
    <w:rsid w:val="00CB28AC"/>
    <w:rsid w:val="00CF1AA6"/>
    <w:rsid w:val="00CF7BBE"/>
    <w:rsid w:val="00D0433A"/>
    <w:rsid w:val="00D0698F"/>
    <w:rsid w:val="00D10A2C"/>
    <w:rsid w:val="00D13B6E"/>
    <w:rsid w:val="00D1444E"/>
    <w:rsid w:val="00D23786"/>
    <w:rsid w:val="00D30A73"/>
    <w:rsid w:val="00D41F02"/>
    <w:rsid w:val="00D42FF7"/>
    <w:rsid w:val="00D44513"/>
    <w:rsid w:val="00D461E1"/>
    <w:rsid w:val="00D61253"/>
    <w:rsid w:val="00D636D8"/>
    <w:rsid w:val="00D97EB7"/>
    <w:rsid w:val="00DB23BE"/>
    <w:rsid w:val="00DB2E7E"/>
    <w:rsid w:val="00DB6584"/>
    <w:rsid w:val="00DB7EDC"/>
    <w:rsid w:val="00DD5CE6"/>
    <w:rsid w:val="00E0365F"/>
    <w:rsid w:val="00E071C5"/>
    <w:rsid w:val="00E146EA"/>
    <w:rsid w:val="00E23ACD"/>
    <w:rsid w:val="00E2572B"/>
    <w:rsid w:val="00E269AE"/>
    <w:rsid w:val="00E33900"/>
    <w:rsid w:val="00E37422"/>
    <w:rsid w:val="00E41E8F"/>
    <w:rsid w:val="00E42DD7"/>
    <w:rsid w:val="00E43072"/>
    <w:rsid w:val="00E50A4B"/>
    <w:rsid w:val="00E64A2B"/>
    <w:rsid w:val="00E66BE8"/>
    <w:rsid w:val="00E70DEF"/>
    <w:rsid w:val="00E71D22"/>
    <w:rsid w:val="00E75B76"/>
    <w:rsid w:val="00E8625C"/>
    <w:rsid w:val="00E8677F"/>
    <w:rsid w:val="00E91CFD"/>
    <w:rsid w:val="00E93F08"/>
    <w:rsid w:val="00EA2B1E"/>
    <w:rsid w:val="00EA799C"/>
    <w:rsid w:val="00EB3246"/>
    <w:rsid w:val="00EB3799"/>
    <w:rsid w:val="00EC0236"/>
    <w:rsid w:val="00ED1BE0"/>
    <w:rsid w:val="00ED348E"/>
    <w:rsid w:val="00EE2CA8"/>
    <w:rsid w:val="00EF2D84"/>
    <w:rsid w:val="00EF54D5"/>
    <w:rsid w:val="00EF761D"/>
    <w:rsid w:val="00F02F25"/>
    <w:rsid w:val="00F10B88"/>
    <w:rsid w:val="00F270D6"/>
    <w:rsid w:val="00F41B60"/>
    <w:rsid w:val="00F516DF"/>
    <w:rsid w:val="00F633A8"/>
    <w:rsid w:val="00F667B6"/>
    <w:rsid w:val="00F72E2A"/>
    <w:rsid w:val="00F74984"/>
    <w:rsid w:val="00F857E0"/>
    <w:rsid w:val="00F90C90"/>
    <w:rsid w:val="00FB349B"/>
    <w:rsid w:val="00FB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6CCE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6C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6CC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CC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C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CCE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2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9E2A64"/>
    <w:rPr>
      <w:sz w:val="20"/>
      <w:szCs w:val="20"/>
    </w:rPr>
  </w:style>
  <w:style w:type="character" w:styleId="a7">
    <w:name w:val="footnote reference"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12217"/>
  </w:style>
  <w:style w:type="character" w:styleId="ad">
    <w:name w:val="Hyperlink"/>
    <w:unhideWhenUsed/>
    <w:rsid w:val="00472E97"/>
    <w:rPr>
      <w:color w:val="0000FF"/>
      <w:u w:val="single"/>
    </w:rPr>
  </w:style>
  <w:style w:type="character" w:customStyle="1" w:styleId="10">
    <w:name w:val="Заголовок 1 Знак"/>
    <w:link w:val="1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86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86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8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86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86C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6CCE"/>
  </w:style>
  <w:style w:type="paragraph" w:styleId="ae">
    <w:name w:val="Body Text Indent"/>
    <w:basedOn w:val="a"/>
    <w:link w:val="af"/>
    <w:rsid w:val="00886CCE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886CCE"/>
    <w:rPr>
      <w:rFonts w:ascii="Arial" w:eastAsia="Times New Roman" w:hAnsi="Arial" w:cs="Times New Roman"/>
      <w:szCs w:val="20"/>
      <w:lang w:eastAsia="ru-RU"/>
    </w:rPr>
  </w:style>
  <w:style w:type="paragraph" w:styleId="af0">
    <w:name w:val="Body Text"/>
    <w:basedOn w:val="a"/>
    <w:link w:val="af1"/>
    <w:rsid w:val="00886CCE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link w:val="af0"/>
    <w:rsid w:val="00886CC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aliases w:val=" Знак"/>
    <w:basedOn w:val="a"/>
    <w:link w:val="af3"/>
    <w:qFormat/>
    <w:rsid w:val="00886C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 Знак Знак"/>
    <w:link w:val="af2"/>
    <w:rsid w:val="00886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86CCE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86CCE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886CCE"/>
  </w:style>
  <w:style w:type="character" w:styleId="af4">
    <w:name w:val="page number"/>
    <w:rsid w:val="00886CCE"/>
  </w:style>
  <w:style w:type="paragraph" w:customStyle="1" w:styleId="af5">
    <w:name w:val="Стиль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99"/>
    <w:qFormat/>
    <w:rsid w:val="00886CCE"/>
    <w:rPr>
      <w:rFonts w:eastAsia="Times New Roman"/>
      <w:sz w:val="22"/>
      <w:szCs w:val="22"/>
    </w:rPr>
  </w:style>
  <w:style w:type="table" w:styleId="af7">
    <w:name w:val="Table Grid"/>
    <w:basedOn w:val="a1"/>
    <w:rsid w:val="00886C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86C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6C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886CCE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8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86C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886CCE"/>
  </w:style>
  <w:style w:type="paragraph" w:customStyle="1" w:styleId="rvps2">
    <w:name w:val="rvps2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886CCE"/>
  </w:style>
  <w:style w:type="paragraph" w:customStyle="1" w:styleId="ConsPlusNormal">
    <w:name w:val="ConsPlusNormal"/>
    <w:link w:val="ConsPlusNormal0"/>
    <w:rsid w:val="00886C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9">
    <w:name w:val="Normal (Web)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886CCE"/>
    <w:rPr>
      <w:b/>
      <w:bCs/>
    </w:rPr>
  </w:style>
  <w:style w:type="paragraph" w:customStyle="1" w:styleId="12">
    <w:name w:val="Абзац списка1"/>
    <w:basedOn w:val="a"/>
    <w:rsid w:val="00886CCE"/>
    <w:pPr>
      <w:ind w:left="720"/>
    </w:pPr>
    <w:rPr>
      <w:rFonts w:eastAsia="Times New Roman"/>
    </w:rPr>
  </w:style>
  <w:style w:type="paragraph" w:customStyle="1" w:styleId="25">
    <w:name w:val="Абзац списка2"/>
    <w:basedOn w:val="a"/>
    <w:rsid w:val="00886CCE"/>
    <w:pPr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rsid w:val="00886CCE"/>
    <w:pPr>
      <w:ind w:left="720"/>
      <w:contextualSpacing/>
    </w:pPr>
    <w:rPr>
      <w:rFonts w:eastAsia="Times New Roman"/>
    </w:rPr>
  </w:style>
  <w:style w:type="character" w:customStyle="1" w:styleId="afb">
    <w:name w:val="Основной текст_"/>
    <w:link w:val="13"/>
    <w:rsid w:val="00886CC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86CCE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86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c">
    <w:name w:val="Нормальный (таблица)"/>
    <w:basedOn w:val="a"/>
    <w:next w:val="a"/>
    <w:rsid w:val="0088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886CCE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86CCE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6C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86C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"/>
    <w:basedOn w:val="a"/>
    <w:rsid w:val="0088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886C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pt">
    <w:name w:val="Основной текст + 9 pt"/>
    <w:rsid w:val="00886C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Гипертекстовая ссылка"/>
    <w:uiPriority w:val="99"/>
    <w:rsid w:val="00886CCE"/>
    <w:rPr>
      <w:b/>
      <w:bCs/>
      <w:color w:val="008000"/>
      <w:sz w:val="20"/>
      <w:szCs w:val="20"/>
      <w:u w:val="single"/>
    </w:rPr>
  </w:style>
  <w:style w:type="character" w:customStyle="1" w:styleId="aff">
    <w:name w:val="Цветовое выделение"/>
    <w:uiPriority w:val="99"/>
    <w:rsid w:val="00886CCE"/>
    <w:rPr>
      <w:b/>
      <w:bCs/>
      <w:color w:val="000080"/>
      <w:sz w:val="20"/>
      <w:szCs w:val="20"/>
    </w:rPr>
  </w:style>
  <w:style w:type="paragraph" w:styleId="aff0">
    <w:name w:val="Plain Text"/>
    <w:basedOn w:val="a"/>
    <w:link w:val="aff1"/>
    <w:rsid w:val="00886CC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1">
    <w:name w:val="Текст Знак"/>
    <w:link w:val="aff0"/>
    <w:rsid w:val="00886CCE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Без интервала1"/>
    <w:rsid w:val="00886CCE"/>
    <w:rPr>
      <w:rFonts w:eastAsia="Times New Roman" w:cs="Calibri"/>
      <w:sz w:val="22"/>
      <w:szCs w:val="22"/>
    </w:rPr>
  </w:style>
  <w:style w:type="character" w:customStyle="1" w:styleId="blk">
    <w:name w:val="blk"/>
    <w:rsid w:val="00886CCE"/>
  </w:style>
  <w:style w:type="character" w:customStyle="1" w:styleId="ep">
    <w:name w:val="ep"/>
    <w:rsid w:val="00886CCE"/>
  </w:style>
  <w:style w:type="paragraph" w:customStyle="1" w:styleId="printj">
    <w:name w:val="printj"/>
    <w:basedOn w:val="a"/>
    <w:rsid w:val="00886CC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rsid w:val="00886CCE"/>
    <w:rPr>
      <w:rFonts w:cs="Times New Roman"/>
      <w:sz w:val="16"/>
      <w:szCs w:val="16"/>
    </w:rPr>
  </w:style>
  <w:style w:type="table" w:customStyle="1" w:styleId="15">
    <w:name w:val="Сетка таблицы1"/>
    <w:rsid w:val="00886CCE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886CCE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86CCE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86C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6CCE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86CCE"/>
    <w:rPr>
      <w:b/>
      <w:sz w:val="26"/>
      <w:shd w:val="clear" w:color="auto" w:fill="FFFFFF"/>
    </w:rPr>
  </w:style>
  <w:style w:type="character" w:customStyle="1" w:styleId="CharStyle6">
    <w:name w:val="Char Style 6"/>
    <w:rsid w:val="00886CCE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86C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  <w:szCs w:val="20"/>
    </w:rPr>
  </w:style>
  <w:style w:type="table" w:customStyle="1" w:styleId="26">
    <w:name w:val="Сетка таблицы2"/>
    <w:rsid w:val="00886C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86CCE"/>
    <w:rPr>
      <w:rFonts w:ascii="Times New Roman" w:eastAsia="Times New Roman" w:hAnsi="Times New Roman"/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2"/>
    <w:next w:val="aff2"/>
    <w:link w:val="aff7"/>
    <w:rsid w:val="00886CCE"/>
    <w:rPr>
      <w:b/>
      <w:bCs/>
    </w:rPr>
  </w:style>
  <w:style w:type="character" w:customStyle="1" w:styleId="aff7">
    <w:name w:val="Тема примечания Знак"/>
    <w:link w:val="aff6"/>
    <w:rsid w:val="00886CC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886C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86C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86C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86C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86C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86C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86C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86C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86C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86CCE"/>
    <w:pPr>
      <w:widowControl w:val="0"/>
      <w:shd w:val="clear" w:color="auto" w:fill="FFFFFF"/>
      <w:spacing w:after="0"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86C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86C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86C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86C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86C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86C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86C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86C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86C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86C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86C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86C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86C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86C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86C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86C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86C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86C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86CCE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86C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86C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86C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86C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86C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86C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86C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86C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86C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86C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86C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86C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86C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86C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86C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86CCE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86C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86C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86C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86C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86C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86CCE"/>
  </w:style>
  <w:style w:type="character" w:customStyle="1" w:styleId="CharStyle14">
    <w:name w:val="Char Style 14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86CCE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86CCE"/>
  </w:style>
  <w:style w:type="character" w:customStyle="1" w:styleId="CharStyle23">
    <w:name w:val="Char Style 23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86CCE"/>
  </w:style>
  <w:style w:type="character" w:customStyle="1" w:styleId="CharStyle27">
    <w:name w:val="Char Style 27"/>
    <w:rsid w:val="00886C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86C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86CCE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86CCE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86CCE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86C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86CC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86C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86CCE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86CCE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86CCE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86CCE"/>
  </w:style>
  <w:style w:type="character" w:customStyle="1" w:styleId="CharStyle71">
    <w:name w:val="Char Style 71"/>
    <w:rsid w:val="00886CC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86CCE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86C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86CCE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86C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86C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86CCE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86C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86CC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86C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86C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86C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86C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86CCE"/>
  </w:style>
  <w:style w:type="character" w:customStyle="1" w:styleId="CharStyle110">
    <w:name w:val="Char Style 110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86C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86C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86CCE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86CCE"/>
  </w:style>
  <w:style w:type="character" w:customStyle="1" w:styleId="CharStyle121">
    <w:name w:val="Char Style 121"/>
    <w:rsid w:val="00886CCE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86C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86C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86CCE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86CC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86C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link w:val="aff8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886CCE"/>
    <w:rPr>
      <w:vertAlign w:val="superscript"/>
    </w:rPr>
  </w:style>
  <w:style w:type="character" w:customStyle="1" w:styleId="61">
    <w:name w:val="Знак Знак6"/>
    <w:semiHidden/>
    <w:rsid w:val="00886CCE"/>
    <w:rPr>
      <w:lang w:val="ru-RU" w:eastAsia="ru-RU" w:bidi="ar-SA"/>
    </w:rPr>
  </w:style>
  <w:style w:type="character" w:customStyle="1" w:styleId="51">
    <w:name w:val="Знак Знак5"/>
    <w:semiHidden/>
    <w:rsid w:val="00886CCE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86CCE"/>
    <w:rPr>
      <w:color w:val="808080"/>
    </w:rPr>
  </w:style>
  <w:style w:type="character" w:customStyle="1" w:styleId="41">
    <w:name w:val="Знак Знак4"/>
    <w:rsid w:val="00886C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86CCE"/>
    <w:rPr>
      <w:lang w:val="ru-RU" w:eastAsia="ru-RU" w:bidi="ar-SA"/>
    </w:rPr>
  </w:style>
  <w:style w:type="character" w:customStyle="1" w:styleId="27">
    <w:name w:val="Знак Знак2"/>
    <w:semiHidden/>
    <w:rsid w:val="00886CCE"/>
    <w:rPr>
      <w:b/>
      <w:bCs/>
      <w:lang w:val="ru-RU" w:eastAsia="ru-RU" w:bidi="ar-SA"/>
    </w:rPr>
  </w:style>
  <w:style w:type="numbering" w:customStyle="1" w:styleId="111">
    <w:name w:val="Нет списка111"/>
    <w:next w:val="a2"/>
    <w:semiHidden/>
    <w:unhideWhenUsed/>
    <w:rsid w:val="00886CCE"/>
  </w:style>
  <w:style w:type="character" w:customStyle="1" w:styleId="17">
    <w:name w:val="Знак Знак1"/>
    <w:semiHidden/>
    <w:rsid w:val="00886CCE"/>
    <w:rPr>
      <w:lang w:val="ru-RU" w:eastAsia="ru-RU" w:bidi="ar-SA"/>
    </w:rPr>
  </w:style>
  <w:style w:type="character" w:customStyle="1" w:styleId="affc">
    <w:name w:val="Знак Знак"/>
    <w:rsid w:val="00886CCE"/>
    <w:rPr>
      <w:sz w:val="28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55D2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6CCE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6C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6CC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CC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C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CCE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2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9E2A64"/>
    <w:rPr>
      <w:sz w:val="20"/>
      <w:szCs w:val="20"/>
    </w:rPr>
  </w:style>
  <w:style w:type="character" w:styleId="a7">
    <w:name w:val="footnote reference"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12217"/>
  </w:style>
  <w:style w:type="character" w:styleId="ad">
    <w:name w:val="Hyperlink"/>
    <w:unhideWhenUsed/>
    <w:rsid w:val="00472E97"/>
    <w:rPr>
      <w:color w:val="0000FF"/>
      <w:u w:val="single"/>
    </w:rPr>
  </w:style>
  <w:style w:type="character" w:customStyle="1" w:styleId="10">
    <w:name w:val="Заголовок 1 Знак"/>
    <w:link w:val="1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86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86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8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86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86C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6CCE"/>
  </w:style>
  <w:style w:type="paragraph" w:styleId="ae">
    <w:name w:val="Body Text Indent"/>
    <w:basedOn w:val="a"/>
    <w:link w:val="af"/>
    <w:rsid w:val="00886CCE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886CCE"/>
    <w:rPr>
      <w:rFonts w:ascii="Arial" w:eastAsia="Times New Roman" w:hAnsi="Arial" w:cs="Times New Roman"/>
      <w:szCs w:val="20"/>
      <w:lang w:eastAsia="ru-RU"/>
    </w:rPr>
  </w:style>
  <w:style w:type="paragraph" w:styleId="af0">
    <w:name w:val="Body Text"/>
    <w:basedOn w:val="a"/>
    <w:link w:val="af1"/>
    <w:rsid w:val="00886CCE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link w:val="af0"/>
    <w:rsid w:val="00886CC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aliases w:val=" Знак"/>
    <w:basedOn w:val="a"/>
    <w:link w:val="af3"/>
    <w:qFormat/>
    <w:rsid w:val="00886C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 Знак Знак"/>
    <w:link w:val="af2"/>
    <w:rsid w:val="00886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86CCE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86CCE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886CCE"/>
  </w:style>
  <w:style w:type="character" w:styleId="af4">
    <w:name w:val="page number"/>
    <w:rsid w:val="00886CCE"/>
  </w:style>
  <w:style w:type="paragraph" w:customStyle="1" w:styleId="af5">
    <w:name w:val="Стиль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99"/>
    <w:qFormat/>
    <w:rsid w:val="00886CCE"/>
    <w:rPr>
      <w:rFonts w:eastAsia="Times New Roman"/>
      <w:sz w:val="22"/>
      <w:szCs w:val="22"/>
    </w:rPr>
  </w:style>
  <w:style w:type="table" w:styleId="af7">
    <w:name w:val="Table Grid"/>
    <w:basedOn w:val="a1"/>
    <w:rsid w:val="00886C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86C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6C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886CCE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8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86C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886CCE"/>
  </w:style>
  <w:style w:type="paragraph" w:customStyle="1" w:styleId="rvps2">
    <w:name w:val="rvps2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886CCE"/>
  </w:style>
  <w:style w:type="paragraph" w:customStyle="1" w:styleId="ConsPlusNormal">
    <w:name w:val="ConsPlusNormal"/>
    <w:link w:val="ConsPlusNormal0"/>
    <w:rsid w:val="00886C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9">
    <w:name w:val="Normal (Web)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886CCE"/>
    <w:rPr>
      <w:b/>
      <w:bCs/>
    </w:rPr>
  </w:style>
  <w:style w:type="paragraph" w:customStyle="1" w:styleId="12">
    <w:name w:val="Абзац списка1"/>
    <w:basedOn w:val="a"/>
    <w:rsid w:val="00886CCE"/>
    <w:pPr>
      <w:ind w:left="720"/>
    </w:pPr>
    <w:rPr>
      <w:rFonts w:eastAsia="Times New Roman"/>
    </w:rPr>
  </w:style>
  <w:style w:type="paragraph" w:customStyle="1" w:styleId="25">
    <w:name w:val="Абзац списка2"/>
    <w:basedOn w:val="a"/>
    <w:rsid w:val="00886CCE"/>
    <w:pPr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rsid w:val="00886CCE"/>
    <w:pPr>
      <w:ind w:left="720"/>
      <w:contextualSpacing/>
    </w:pPr>
    <w:rPr>
      <w:rFonts w:eastAsia="Times New Roman"/>
    </w:rPr>
  </w:style>
  <w:style w:type="character" w:customStyle="1" w:styleId="afb">
    <w:name w:val="Основной текст_"/>
    <w:link w:val="13"/>
    <w:rsid w:val="00886CC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86CCE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86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c">
    <w:name w:val="Нормальный (таблица)"/>
    <w:basedOn w:val="a"/>
    <w:next w:val="a"/>
    <w:rsid w:val="0088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886CCE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86CCE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6C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86C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"/>
    <w:basedOn w:val="a"/>
    <w:rsid w:val="0088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886C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pt">
    <w:name w:val="Основной текст + 9 pt"/>
    <w:rsid w:val="00886C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Гипертекстовая ссылка"/>
    <w:uiPriority w:val="99"/>
    <w:rsid w:val="00886CCE"/>
    <w:rPr>
      <w:b/>
      <w:bCs/>
      <w:color w:val="008000"/>
      <w:sz w:val="20"/>
      <w:szCs w:val="20"/>
      <w:u w:val="single"/>
    </w:rPr>
  </w:style>
  <w:style w:type="character" w:customStyle="1" w:styleId="aff">
    <w:name w:val="Цветовое выделение"/>
    <w:uiPriority w:val="99"/>
    <w:rsid w:val="00886CCE"/>
    <w:rPr>
      <w:b/>
      <w:bCs/>
      <w:color w:val="000080"/>
      <w:sz w:val="20"/>
      <w:szCs w:val="20"/>
    </w:rPr>
  </w:style>
  <w:style w:type="paragraph" w:styleId="aff0">
    <w:name w:val="Plain Text"/>
    <w:basedOn w:val="a"/>
    <w:link w:val="aff1"/>
    <w:rsid w:val="00886CC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1">
    <w:name w:val="Текст Знак"/>
    <w:link w:val="aff0"/>
    <w:rsid w:val="00886CCE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Без интервала1"/>
    <w:rsid w:val="00886CCE"/>
    <w:rPr>
      <w:rFonts w:eastAsia="Times New Roman" w:cs="Calibri"/>
      <w:sz w:val="22"/>
      <w:szCs w:val="22"/>
    </w:rPr>
  </w:style>
  <w:style w:type="character" w:customStyle="1" w:styleId="blk">
    <w:name w:val="blk"/>
    <w:rsid w:val="00886CCE"/>
  </w:style>
  <w:style w:type="character" w:customStyle="1" w:styleId="ep">
    <w:name w:val="ep"/>
    <w:rsid w:val="00886CCE"/>
  </w:style>
  <w:style w:type="paragraph" w:customStyle="1" w:styleId="printj">
    <w:name w:val="printj"/>
    <w:basedOn w:val="a"/>
    <w:rsid w:val="00886CC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rsid w:val="00886CCE"/>
    <w:rPr>
      <w:rFonts w:cs="Times New Roman"/>
      <w:sz w:val="16"/>
      <w:szCs w:val="16"/>
    </w:rPr>
  </w:style>
  <w:style w:type="table" w:customStyle="1" w:styleId="15">
    <w:name w:val="Сетка таблицы1"/>
    <w:rsid w:val="00886CCE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886CCE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86CCE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86C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6CCE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86CCE"/>
    <w:rPr>
      <w:b/>
      <w:sz w:val="26"/>
      <w:shd w:val="clear" w:color="auto" w:fill="FFFFFF"/>
    </w:rPr>
  </w:style>
  <w:style w:type="character" w:customStyle="1" w:styleId="CharStyle6">
    <w:name w:val="Char Style 6"/>
    <w:rsid w:val="00886CCE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86C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  <w:szCs w:val="20"/>
    </w:rPr>
  </w:style>
  <w:style w:type="table" w:customStyle="1" w:styleId="26">
    <w:name w:val="Сетка таблицы2"/>
    <w:rsid w:val="00886C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86CCE"/>
    <w:rPr>
      <w:rFonts w:ascii="Times New Roman" w:eastAsia="Times New Roman" w:hAnsi="Times New Roman"/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2"/>
    <w:next w:val="aff2"/>
    <w:link w:val="aff7"/>
    <w:rsid w:val="00886CCE"/>
    <w:rPr>
      <w:b/>
      <w:bCs/>
    </w:rPr>
  </w:style>
  <w:style w:type="character" w:customStyle="1" w:styleId="aff7">
    <w:name w:val="Тема примечания Знак"/>
    <w:link w:val="aff6"/>
    <w:rsid w:val="00886CC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886C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86C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86C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86C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86C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86C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86C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86C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86C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86CCE"/>
    <w:pPr>
      <w:widowControl w:val="0"/>
      <w:shd w:val="clear" w:color="auto" w:fill="FFFFFF"/>
      <w:spacing w:after="0"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86C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86C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86C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86C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86C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86C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86C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86C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86C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86C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86C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86C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86C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86C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86C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86C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86C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86C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86CCE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86C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86C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86C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86C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86C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86C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86C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86C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86C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86C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86C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86C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86C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86C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86C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86CCE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86C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86C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86C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86C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86C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86CCE"/>
  </w:style>
  <w:style w:type="character" w:customStyle="1" w:styleId="CharStyle14">
    <w:name w:val="Char Style 14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86CCE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86CCE"/>
  </w:style>
  <w:style w:type="character" w:customStyle="1" w:styleId="CharStyle23">
    <w:name w:val="Char Style 23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86CCE"/>
  </w:style>
  <w:style w:type="character" w:customStyle="1" w:styleId="CharStyle27">
    <w:name w:val="Char Style 27"/>
    <w:rsid w:val="00886C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86C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86CCE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86CCE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86CCE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86C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86CC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86C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86CCE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86CCE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86CCE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86CCE"/>
  </w:style>
  <w:style w:type="character" w:customStyle="1" w:styleId="CharStyle71">
    <w:name w:val="Char Style 71"/>
    <w:rsid w:val="00886CC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86CCE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86C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86CCE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86C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86C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86CCE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86C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86CC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86C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86C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86C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86C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86CCE"/>
  </w:style>
  <w:style w:type="character" w:customStyle="1" w:styleId="CharStyle110">
    <w:name w:val="Char Style 110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86C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86C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86CCE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86CCE"/>
  </w:style>
  <w:style w:type="character" w:customStyle="1" w:styleId="CharStyle121">
    <w:name w:val="Char Style 121"/>
    <w:rsid w:val="00886CCE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86C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86C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86CCE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86CC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86C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link w:val="aff8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886CCE"/>
    <w:rPr>
      <w:vertAlign w:val="superscript"/>
    </w:rPr>
  </w:style>
  <w:style w:type="character" w:customStyle="1" w:styleId="61">
    <w:name w:val="Знак Знак6"/>
    <w:semiHidden/>
    <w:rsid w:val="00886CCE"/>
    <w:rPr>
      <w:lang w:val="ru-RU" w:eastAsia="ru-RU" w:bidi="ar-SA"/>
    </w:rPr>
  </w:style>
  <w:style w:type="character" w:customStyle="1" w:styleId="51">
    <w:name w:val="Знак Знак5"/>
    <w:semiHidden/>
    <w:rsid w:val="00886CCE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86CCE"/>
    <w:rPr>
      <w:color w:val="808080"/>
    </w:rPr>
  </w:style>
  <w:style w:type="character" w:customStyle="1" w:styleId="41">
    <w:name w:val="Знак Знак4"/>
    <w:rsid w:val="00886C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86CCE"/>
    <w:rPr>
      <w:lang w:val="ru-RU" w:eastAsia="ru-RU" w:bidi="ar-SA"/>
    </w:rPr>
  </w:style>
  <w:style w:type="character" w:customStyle="1" w:styleId="27">
    <w:name w:val="Знак Знак2"/>
    <w:semiHidden/>
    <w:rsid w:val="00886CCE"/>
    <w:rPr>
      <w:b/>
      <w:bCs/>
      <w:lang w:val="ru-RU" w:eastAsia="ru-RU" w:bidi="ar-SA"/>
    </w:rPr>
  </w:style>
  <w:style w:type="numbering" w:customStyle="1" w:styleId="111">
    <w:name w:val="Нет списка111"/>
    <w:next w:val="a2"/>
    <w:semiHidden/>
    <w:unhideWhenUsed/>
    <w:rsid w:val="00886CCE"/>
  </w:style>
  <w:style w:type="character" w:customStyle="1" w:styleId="17">
    <w:name w:val="Знак Знак1"/>
    <w:semiHidden/>
    <w:rsid w:val="00886CCE"/>
    <w:rPr>
      <w:lang w:val="ru-RU" w:eastAsia="ru-RU" w:bidi="ar-SA"/>
    </w:rPr>
  </w:style>
  <w:style w:type="character" w:customStyle="1" w:styleId="affc">
    <w:name w:val="Знак Знак"/>
    <w:rsid w:val="00886CCE"/>
    <w:rPr>
      <w:sz w:val="28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55D2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2.wmf"/><Relationship Id="rId21" Type="http://schemas.openxmlformats.org/officeDocument/2006/relationships/image" Target="media/image10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1.wmf"/><Relationship Id="rId268" Type="http://schemas.openxmlformats.org/officeDocument/2006/relationships/image" Target="media/image253.wmf"/><Relationship Id="rId32" Type="http://schemas.openxmlformats.org/officeDocument/2006/relationships/hyperlink" Target="consultantplus://offline/ref=79AA5D7397E6094AAAD58D6C3DF5F6538B5F050910F6ADFF7936E90C1EA27760EE9EB59F94B2179F05ACC8C3s4x6L" TargetMode="External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8.wmf"/><Relationship Id="rId377" Type="http://schemas.openxmlformats.org/officeDocument/2006/relationships/hyperlink" Target="consultantplus://offline/ref=26CF7D2561EDD9BF9D0DE185A5648460D3ACAAFF8B8BC200956FFC7946JAx8I" TargetMode="External"/><Relationship Id="rId5" Type="http://schemas.openxmlformats.org/officeDocument/2006/relationships/settings" Target="settings.xm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image" Target="media/image382.wmf"/><Relationship Id="rId279" Type="http://schemas.openxmlformats.org/officeDocument/2006/relationships/image" Target="media/image262.wmf"/><Relationship Id="rId444" Type="http://schemas.openxmlformats.org/officeDocument/2006/relationships/image" Target="media/image421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hyperlink" Target="consultantplus://offline/ref=3A2570B19CC45475D7ADC4F4C536B78FA520EA59CA14C7339FC4153A5BA81D7B1DpFM" TargetMode="External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image" Target="media/image429.wmf"/><Relationship Id="rId12" Type="http://schemas.openxmlformats.org/officeDocument/2006/relationships/image" Target="media/image1.wmf"/><Relationship Id="rId108" Type="http://schemas.openxmlformats.org/officeDocument/2006/relationships/image" Target="media/image95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hyperlink" Target="consultantplus://offline/ref=A20BD2002930C93777C22BEFA96734D80965B68BBFDCC9AFD69FB78F9D56B267469E710F848289B1yCm6K" TargetMode="External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3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2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3.wmf"/><Relationship Id="rId456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consultantplus://offline/ref=79AA5D7397E6094AAAD58D6C3DF5F6538B5F050910F6ADFF7936E90C1EA27760EE9EB59F94B2179F05ACC8C3s4x6L" TargetMode="External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footnotes" Target="foot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hyperlink" Target="consultantplus://offline/ref=573B67C58E847E0BEEC737D743EB3B5110DBCA26B3DB4C6851CD2E759CE39AF5571EA36253C621290C61799DJFgEM" TargetMode="External"/><Relationship Id="rId425" Type="http://schemas.openxmlformats.org/officeDocument/2006/relationships/image" Target="media/image403.wmf"/><Relationship Id="rId446" Type="http://schemas.openxmlformats.org/officeDocument/2006/relationships/image" Target="media/image423.wmf"/><Relationship Id="rId250" Type="http://schemas.openxmlformats.org/officeDocument/2006/relationships/image" Target="media/image235.wmf"/><Relationship Id="rId271" Type="http://schemas.openxmlformats.org/officeDocument/2006/relationships/hyperlink" Target="consultantplus://offline/ref=F8B4650129109C0537DE4773AA5C7C7C2BE08FE9BFEFCC18A5EB4D14B03D129A56472A12207074l9u7O" TargetMode="External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3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fontTable" Target="fontTable.xm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3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png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endnotes" Target="endnotes.xm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426" Type="http://schemas.openxmlformats.org/officeDocument/2006/relationships/image" Target="media/image404.wmf"/><Relationship Id="rId447" Type="http://schemas.openxmlformats.org/officeDocument/2006/relationships/image" Target="media/image424.wmf"/><Relationship Id="rId230" Type="http://schemas.openxmlformats.org/officeDocument/2006/relationships/image" Target="media/image215.wmf"/><Relationship Id="rId251" Type="http://schemas.openxmlformats.org/officeDocument/2006/relationships/image" Target="media/image236.png"/><Relationship Id="rId25" Type="http://schemas.openxmlformats.org/officeDocument/2006/relationships/image" Target="media/image14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4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5.wmf"/><Relationship Id="rId458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7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hyperlink" Target="consultantplus://offline/ref=69C97AD09D37A867DAABB85BCCC18C2E37E94F192821C6A2A05358B1CF3B99501C9C0CB07ACE2A96D30DB332X5h5M" TargetMode="External"/><Relationship Id="rId9" Type="http://schemas.openxmlformats.org/officeDocument/2006/relationships/hyperlink" Target="consultantplus://offline/ref=EA458F66ECD98817738EE5C2F7050B3DCA775BAF80A33C774B1A3BFE874B4469974623F7798D79866D4CJ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26" Type="http://schemas.openxmlformats.org/officeDocument/2006/relationships/image" Target="media/image15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16" Type="http://schemas.openxmlformats.org/officeDocument/2006/relationships/image" Target="media/image5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3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4.wmf"/><Relationship Id="rId407" Type="http://schemas.openxmlformats.org/officeDocument/2006/relationships/image" Target="media/image385.wmf"/><Relationship Id="rId428" Type="http://schemas.openxmlformats.org/officeDocument/2006/relationships/image" Target="media/image406.wmf"/><Relationship Id="rId449" Type="http://schemas.openxmlformats.org/officeDocument/2006/relationships/hyperlink" Target="consultantplus://offline/ref=0A3A18C185CA189AC29008C6EAAFE20C49262D6C7D6F8EA08FD8C9BC69FC14290DB1E061828980ADn3cAM" TargetMode="External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16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3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5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0A3A18C185CA189AC29008C6EAAFE20C49262D6C7D6F8EA08FD8C9BC69FC14290DB1E061828980ADn3cAM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hyperlink" Target="consultantplus://offline/ref=26CF7D2561EDD9BF9D0DFF88B308D36FD4A1FDF1898DCE52CB30A72411A11A2AJEx6I" TargetMode="External"/><Relationship Id="rId408" Type="http://schemas.openxmlformats.org/officeDocument/2006/relationships/image" Target="media/image386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8.wmf"/><Relationship Id="rId28" Type="http://schemas.openxmlformats.org/officeDocument/2006/relationships/image" Target="media/image17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6.wmf"/><Relationship Id="rId419" Type="http://schemas.openxmlformats.org/officeDocument/2006/relationships/image" Target="media/image397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8.wmf"/><Relationship Id="rId18" Type="http://schemas.openxmlformats.org/officeDocument/2006/relationships/image" Target="media/image7.wmf"/><Relationship Id="rId39" Type="http://schemas.openxmlformats.org/officeDocument/2006/relationships/image" Target="media/image26.wmf"/><Relationship Id="rId265" Type="http://schemas.openxmlformats.org/officeDocument/2006/relationships/image" Target="media/image250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0A3A18C185CA189AC29008C6EAAFE20C49262D6C7D6F8EA08FD8C9BC69FC14290DB1E061828980ADn3cAM" TargetMode="External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5.wmf"/><Relationship Id="rId409" Type="http://schemas.openxmlformats.org/officeDocument/2006/relationships/image" Target="media/image387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hyperlink" Target="consultantplus://offline/ref=26800C1AE90F04ADF98F024087EA3B2D697578E9B5288D647513BB9B6687F6212F5FDD2489A19DCFq7c2L" TargetMode="External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9.wmf"/><Relationship Id="rId452" Type="http://schemas.openxmlformats.org/officeDocument/2006/relationships/image" Target="media/image426.wmf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442" Type="http://schemas.openxmlformats.org/officeDocument/2006/relationships/image" Target="media/image419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9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65" Type="http://schemas.openxmlformats.org/officeDocument/2006/relationships/image" Target="media/image348.wmf"/><Relationship Id="rId386" Type="http://schemas.openxmlformats.org/officeDocument/2006/relationships/hyperlink" Target="consultantplus://offline/ref=26CF7D2561EDD9BF9D0DE185A5648460D3ADA3F9838EC200956FFC7946A8107DA1DABCB13302BD67JEx4I" TargetMode="External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27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6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7.wmf"/><Relationship Id="rId4" Type="http://schemas.microsoft.com/office/2007/relationships/stylesWithEffects" Target="stylesWithEffects.xml"/><Relationship Id="rId180" Type="http://schemas.openxmlformats.org/officeDocument/2006/relationships/image" Target="media/image167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20.wmf"/><Relationship Id="rId303" Type="http://schemas.openxmlformats.org/officeDocument/2006/relationships/image" Target="media/image286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78.wmf"/><Relationship Id="rId205" Type="http://schemas.openxmlformats.org/officeDocument/2006/relationships/hyperlink" Target="consultantplus://offline/ref=3A2570B19CC45475D7ADDAF9D35AE082A22CB257CA18C867C19B4E670CA1172C98567504A933049E1DpFM" TargetMode="External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28.wmf"/><Relationship Id="rId11" Type="http://schemas.openxmlformats.org/officeDocument/2006/relationships/hyperlink" Target="consultantplus://offline/ref=A40262E42508DE61CF8C979EAEC31DD9FF4EF208F619C0CF40D90D8CD2EC77F5409651E18C0CE881i5K8K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1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2.wmf"/><Relationship Id="rId33" Type="http://schemas.openxmlformats.org/officeDocument/2006/relationships/image" Target="media/image21.wmf"/><Relationship Id="rId129" Type="http://schemas.openxmlformats.org/officeDocument/2006/relationships/image" Target="media/image116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0.wmf"/><Relationship Id="rId403" Type="http://schemas.openxmlformats.org/officeDocument/2006/relationships/image" Target="media/image383.wmf"/><Relationship Id="rId6" Type="http://schemas.openxmlformats.org/officeDocument/2006/relationships/webSettings" Target="webSettings.xml"/><Relationship Id="rId238" Type="http://schemas.openxmlformats.org/officeDocument/2006/relationships/image" Target="media/image223.wmf"/><Relationship Id="rId445" Type="http://schemas.openxmlformats.org/officeDocument/2006/relationships/image" Target="media/image4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C78B-2E04-43D2-AA29-AC876DC8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57479</CharactersWithSpaces>
  <SharedDoc>false</SharedDoc>
  <HLinks>
    <vt:vector size="168" baseType="variant">
      <vt:variant>
        <vt:i4>7471210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7995490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consultantplus://offline/ref=EF5A8A12685F9EE354E6BE27A296612B2DE17D902FCB287CB918622D17D630DF8D3976BDC41BT0vAM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Наталья</cp:lastModifiedBy>
  <cp:revision>2</cp:revision>
  <cp:lastPrinted>2016-10-07T08:01:00Z</cp:lastPrinted>
  <dcterms:created xsi:type="dcterms:W3CDTF">2018-03-27T07:47:00Z</dcterms:created>
  <dcterms:modified xsi:type="dcterms:W3CDTF">2018-03-27T07:47:00Z</dcterms:modified>
</cp:coreProperties>
</file>