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F9" w:rsidRDefault="00E558F9" w:rsidP="00E558F9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B50E22" wp14:editId="3FEC24E3">
            <wp:simplePos x="0" y="0"/>
            <wp:positionH relativeFrom="column">
              <wp:posOffset>2653150</wp:posOffset>
            </wp:positionH>
            <wp:positionV relativeFrom="paragraph">
              <wp:posOffset>203918</wp:posOffset>
            </wp:positionV>
            <wp:extent cx="621665" cy="675640"/>
            <wp:effectExtent l="0" t="0" r="6985" b="0"/>
            <wp:wrapNone/>
            <wp:docPr id="1" name="Рисунок 1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F9" w:rsidRPr="00E558F9" w:rsidRDefault="00E558F9" w:rsidP="00E558F9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558F9" w:rsidRPr="00074A1F" w:rsidRDefault="00E558F9" w:rsidP="00E558F9">
      <w:pPr>
        <w:rPr>
          <w:b/>
          <w:bCs/>
          <w:highlight w:val="green"/>
        </w:rPr>
      </w:pPr>
    </w:p>
    <w:p w:rsidR="00E558F9" w:rsidRPr="00E558F9" w:rsidRDefault="00E558F9" w:rsidP="00E558F9">
      <w:pPr>
        <w:spacing w:after="0"/>
        <w:jc w:val="center"/>
        <w:rPr>
          <w:rFonts w:ascii="Times New Roman" w:hAnsi="Times New Roman" w:cs="Times New Roman"/>
          <w:bCs/>
        </w:rPr>
      </w:pPr>
      <w:r w:rsidRPr="00E558F9">
        <w:rPr>
          <w:rFonts w:ascii="Times New Roman" w:hAnsi="Times New Roman" w:cs="Times New Roman"/>
          <w:bCs/>
        </w:rPr>
        <w:t>Администрация</w:t>
      </w:r>
    </w:p>
    <w:p w:rsidR="00E558F9" w:rsidRPr="00E558F9" w:rsidRDefault="00175BDF" w:rsidP="00E558F9">
      <w:pPr>
        <w:spacing w:after="0"/>
        <w:jc w:val="center"/>
        <w:rPr>
          <w:rFonts w:ascii="Times New Roman" w:hAnsi="Times New Roman" w:cs="Times New Roman"/>
          <w:bCs/>
        </w:rPr>
      </w:pPr>
      <w:r w:rsidRPr="00E558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Нежновского сельского поселения</w:t>
      </w:r>
    </w:p>
    <w:p w:rsidR="00E558F9" w:rsidRPr="00E558F9" w:rsidRDefault="00175BDF" w:rsidP="00E558F9">
      <w:pPr>
        <w:spacing w:after="0"/>
        <w:jc w:val="center"/>
        <w:rPr>
          <w:rFonts w:ascii="Times New Roman" w:hAnsi="Times New Roman" w:cs="Times New Roman"/>
          <w:bCs/>
        </w:rPr>
      </w:pPr>
      <w:r w:rsidRPr="00E558F9">
        <w:rPr>
          <w:rFonts w:ascii="Times New Roman" w:hAnsi="Times New Roman" w:cs="Times New Roman"/>
          <w:bCs/>
        </w:rPr>
        <w:t xml:space="preserve"> </w:t>
      </w:r>
      <w:r w:rsidR="00E558F9" w:rsidRPr="00E558F9">
        <w:rPr>
          <w:rFonts w:ascii="Times New Roman" w:hAnsi="Times New Roman" w:cs="Times New Roman"/>
          <w:bCs/>
        </w:rPr>
        <w:t>Ки</w:t>
      </w:r>
      <w:r>
        <w:rPr>
          <w:rFonts w:ascii="Times New Roman" w:hAnsi="Times New Roman" w:cs="Times New Roman"/>
          <w:bCs/>
        </w:rPr>
        <w:t>нгисеппского муниципального района</w:t>
      </w:r>
    </w:p>
    <w:p w:rsidR="00E558F9" w:rsidRPr="00E558F9" w:rsidRDefault="00E558F9" w:rsidP="00E558F9">
      <w:pPr>
        <w:spacing w:after="0"/>
        <w:jc w:val="center"/>
        <w:rPr>
          <w:rFonts w:ascii="Times New Roman" w:hAnsi="Times New Roman" w:cs="Times New Roman"/>
          <w:bCs/>
        </w:rPr>
      </w:pPr>
      <w:r w:rsidRPr="00E558F9">
        <w:rPr>
          <w:rFonts w:ascii="Times New Roman" w:hAnsi="Times New Roman" w:cs="Times New Roman"/>
          <w:bCs/>
        </w:rPr>
        <w:t>Ленинградской области</w:t>
      </w:r>
    </w:p>
    <w:p w:rsidR="00E558F9" w:rsidRPr="00074A1F" w:rsidRDefault="00E558F9" w:rsidP="00E558F9">
      <w:pPr>
        <w:pStyle w:val="a6"/>
        <w:rPr>
          <w:b/>
        </w:rPr>
      </w:pPr>
    </w:p>
    <w:p w:rsidR="00E558F9" w:rsidRPr="00074A1F" w:rsidRDefault="00E558F9" w:rsidP="00E558F9">
      <w:pPr>
        <w:pStyle w:val="a6"/>
        <w:rPr>
          <w:b/>
        </w:rPr>
      </w:pPr>
      <w:r w:rsidRPr="00074A1F">
        <w:rPr>
          <w:b/>
        </w:rPr>
        <w:t xml:space="preserve">                                                             ПОСТАНОВЛЕНИЕ.                             </w:t>
      </w:r>
    </w:p>
    <w:p w:rsidR="00E558F9" w:rsidRPr="00074A1F" w:rsidRDefault="00E558F9" w:rsidP="00E558F9">
      <w:pPr>
        <w:pStyle w:val="a6"/>
        <w:rPr>
          <w:b/>
        </w:rPr>
      </w:pPr>
    </w:p>
    <w:p w:rsidR="00E558F9" w:rsidRPr="00E558F9" w:rsidRDefault="00175BDF" w:rsidP="00E558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02.07.2024</w:t>
      </w:r>
      <w:r w:rsidR="00E558F9" w:rsidRPr="00E558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№</w:t>
      </w:r>
      <w:r w:rsidR="00E558F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02</w:t>
      </w:r>
    </w:p>
    <w:p w:rsidR="00175BDF" w:rsidRDefault="00175BDF" w:rsidP="00E55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постановлений №150а от 20.10.2022</w:t>
      </w:r>
    </w:p>
    <w:p w:rsidR="00175BDF" w:rsidRDefault="009E25FB" w:rsidP="00E55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D38EB" w:rsidRPr="003A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"О приёмочной ко</w:t>
      </w:r>
      <w:r w:rsidR="00E558F9" w:rsidRPr="003A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миссии </w:t>
      </w:r>
      <w:r w:rsidR="0017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приёмке</w:t>
      </w:r>
    </w:p>
    <w:p w:rsidR="00175BDF" w:rsidRDefault="00E558F9" w:rsidP="00E55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proofErr w:type="gramEnd"/>
      <w:r w:rsidRPr="003A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выполненных работ, оказанных услуг, </w:t>
      </w:r>
    </w:p>
    <w:p w:rsidR="00175BDF" w:rsidRDefault="00E558F9" w:rsidP="00E55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3A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контрактами, </w:t>
      </w:r>
    </w:p>
    <w:p w:rsidR="00E558F9" w:rsidRPr="003A3F48" w:rsidRDefault="00E558F9" w:rsidP="00E55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A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3A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проведении экспертизы"</w:t>
      </w:r>
    </w:p>
    <w:bookmarkEnd w:id="0"/>
    <w:p w:rsidR="00E558F9" w:rsidRDefault="00E558F9" w:rsidP="00E55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558F9" w:rsidRPr="006F1526" w:rsidRDefault="00AD38EB" w:rsidP="00E558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AD38EB" w:rsidRPr="00AD38EB" w:rsidRDefault="00E558F9" w:rsidP="00175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6" w:anchor="BOM0OR" w:history="1">
        <w:r w:rsidR="00AD38EB" w:rsidRPr="006F15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частью13 статьи 94 Федерального закона №94–ФЗ от 21.07.2005, введённой в действие Федеральным законом №231-ФЗ от 28.06.2022,</w:t>
      </w:r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приёмки товаров, работ, услуг, включая проведение экспертизы, предоставленных поставщиком (подрядчиком, исполнителем) результатов, предусмотренных </w:t>
      </w:r>
      <w:r w:rsidR="0017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контрактами, и на основании протеста Кингисеппской городской прокуратуры №07-03-2024/180 от 31.05.2024</w:t>
      </w:r>
    </w:p>
    <w:p w:rsidR="00AD38EB" w:rsidRPr="00AD38EB" w:rsidRDefault="00E558F9" w:rsidP="006F15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D38EB" w:rsidRPr="009E25FB" w:rsidRDefault="009E25FB" w:rsidP="009E25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789F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5BDF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proofErr w:type="gramStart"/>
      <w:r w:rsidR="00175BDF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38EB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proofErr w:type="gramEnd"/>
      <w:r w:rsidR="00AD38EB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приёмочной комиссии и проведен</w:t>
      </w:r>
      <w:r w:rsidR="00E558F9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экспертизы (Приложение N 1)</w:t>
      </w:r>
      <w:r w:rsidR="00175BDF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789F" w:rsidRPr="009E25FB" w:rsidRDefault="007F789F" w:rsidP="009E25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считать пунктом «6»</w:t>
      </w:r>
    </w:p>
    <w:p w:rsidR="00175BDF" w:rsidRPr="009E25FB" w:rsidRDefault="00175BDF" w:rsidP="009E25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789F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дополнить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 пунктом </w:t>
      </w:r>
      <w:r w:rsidR="007F789F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5 «Об оформлении документа и приёмке при исполнении контракта» следующего содержания:</w:t>
      </w:r>
    </w:p>
    <w:p w:rsidR="007F789F" w:rsidRPr="009E25FB" w:rsidRDefault="007F789F" w:rsidP="009E25F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контракта, заключенного по результатам проведения электронных процедур, закрытых электронных процедур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поставщик (подрядчик, исполнитель) в срок, установленный в </w:t>
      </w: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 ,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приемке, который должен содержать: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включенные в контракт идентификационный код закупки, наименование, место нахождения заказчика, наименование объекта закупки, место поставки товара, выполнения работы, оказания услуги, информацию о постав</w:t>
      </w: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щике (подрядчике, исполнителе)</w:t>
      </w: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единицу измерения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услуг), выполненной работы, оказанной услуги;</w:t>
      </w:r>
    </w:p>
    <w:p w:rsidR="007F789F" w:rsidRPr="009E25FB" w:rsidRDefault="007F789F" w:rsidP="009E25F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наименование поставленного товара, выполненной работы, оказанной услуги;</w:t>
      </w:r>
    </w:p>
    <w:p w:rsidR="007F789F" w:rsidRPr="009E25FB" w:rsidRDefault="007F789F" w:rsidP="009E25F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наименование страны происхождения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7F789F" w:rsidRPr="009E25FB" w:rsidRDefault="007F789F" w:rsidP="009E25F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 о количестве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7F789F" w:rsidRPr="009E25FB" w:rsidRDefault="007F789F" w:rsidP="009E25F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gramEnd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 об объеме выполненной работы, оказанной услуги;</w:t>
      </w:r>
    </w:p>
    <w:p w:rsidR="007F789F" w:rsidRPr="009E25FB" w:rsidRDefault="007F789F" w:rsidP="009E25F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9E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стоимость исполненных поставщиком (подрядчиком, исполнителем) обязательств, предусмотренных контрактом, с указанием цены за единицу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услуг), выполненной работы, оказанной услуги;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иную информацию с учетом требований, установленных в соответствии с </w:t>
      </w:r>
      <w:hyperlink r:id="rId7" w:anchor="dst2087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5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Федерального закона</w:t>
      </w: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№94-ФЗ</w:t>
      </w: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документу о приемке</w:t>
      </w: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 </w:t>
      </w:r>
      <w:hyperlink r:id="rId8" w:anchor="dst2954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части информация, содержащаяся в документе о приемке;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 о приемке, подписанный поставщиком (подрядчиком, исполнителем), не позднее одного часа с момента его размещения в единой информационной системе в соответствии с </w:t>
      </w:r>
      <w:hyperlink r:id="rId9" w:anchor="dst2954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части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поставщиком (подрядчиком, исполнителем),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срок, установленный контрактом, но не позднее двадцати рабочих дней, следующих за днем поступления документа о приемке в соответствии с </w:t>
      </w:r>
      <w:hyperlink r:id="rId10" w:anchor="dst2963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части, заказчик (за исключением случая создания приемочной комиссии в соответствии с </w:t>
      </w:r>
      <w:hyperlink r:id="rId11" w:anchor="dst101299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статьи) осуществляет одно из следующих действий: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создания в соответствии с </w:t>
      </w:r>
      <w:hyperlink r:id="rId12" w:anchor="dst101299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приемочной комиссии не позднее двадцати рабочих дней, следующих за днем поступления заказчику документа о приемке в соответствии с </w:t>
      </w:r>
      <w:hyperlink r:id="rId13" w:anchor="dst2963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части: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подписания членами приемочной комиссии в соответствии с </w:t>
      </w:r>
      <w:hyperlink r:id="rId14" w:anchor="dst2968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в соответствии с </w:t>
      </w:r>
      <w:hyperlink r:id="rId15" w:anchor="dst2968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в соответствии с </w:t>
      </w:r>
      <w:hyperlink r:id="rId16" w:anchor="dst2965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"а"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anchor="dst2966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 пункта 4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8" w:anchor="dst2969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5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настоящей части направляются автоматически с использованием единой информационной системы поставщику (подрядчику, исполнителю). Датой поступления поставщику (подрядчику, исполнителю) документа о приемке, мотивированного отказа от подписания документа о приемке считается дата размещения в соответствии с настоящим пунктом таких документа </w:t>
      </w: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приемке, мотивированного отказа в единой информационной системе в соответствии с часовой зоной, в которой расположен поставщик (подрядчик, исполнитель);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получения в соответствии с </w:t>
      </w:r>
      <w:hyperlink r:id="rId19" w:anchor="dst2970" w:history="1">
        <w:r w:rsidRPr="009E2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</w:t>
        </w:r>
      </w:hyperlink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части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порядке, предусмотренном настоящей частью;</w:t>
      </w:r>
    </w:p>
    <w:p w:rsidR="007F789F" w:rsidRPr="009E25FB" w:rsidRDefault="007F789F" w:rsidP="009E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</w:t>
      </w:r>
      <w:r w:rsidR="009E25FB" w:rsidRP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38EB" w:rsidRPr="00AD38EB" w:rsidRDefault="00AD38EB" w:rsidP="006F15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58F9"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</w:t>
      </w:r>
      <w:r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настоящее постановление </w:t>
      </w:r>
      <w:r w:rsidR="00E558F9"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</w:t>
      </w:r>
      <w:r w:rsidR="007F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иальном сайте администрации </w:t>
      </w:r>
      <w:r w:rsidR="00E558F9"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</w:t>
      </w:r>
      <w:r w:rsidR="007F7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558F9"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F7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558F9"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F789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D38EB" w:rsidRPr="00AD38EB" w:rsidRDefault="00E558F9" w:rsidP="006F15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</w:t>
      </w:r>
      <w:r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обнародования.</w:t>
      </w:r>
    </w:p>
    <w:p w:rsidR="00AD38EB" w:rsidRPr="00AD38EB" w:rsidRDefault="00E558F9" w:rsidP="006F152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8F9" w:rsidRPr="006F1526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E558F9"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558F9"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AD38EB" w:rsidRPr="006F1526" w:rsidRDefault="00E558F9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</w:t>
      </w:r>
      <w:r w:rsid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9E25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Гостина</w:t>
      </w:r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AD38EB" w:rsidRPr="00AD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8F9" w:rsidRDefault="00E558F9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B" w:rsidRPr="009E25FB" w:rsidRDefault="009E25FB" w:rsidP="006F1526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5F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Синицына Е.В. 66134</w:t>
      </w:r>
    </w:p>
    <w:sectPr w:rsidR="009E25FB" w:rsidRPr="009E25FB" w:rsidSect="003A3F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5735"/>
    <w:multiLevelType w:val="hybridMultilevel"/>
    <w:tmpl w:val="AF8C130C"/>
    <w:lvl w:ilvl="0" w:tplc="74F2E3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B"/>
    <w:rsid w:val="00175BDF"/>
    <w:rsid w:val="0034739B"/>
    <w:rsid w:val="003A3F48"/>
    <w:rsid w:val="003B3514"/>
    <w:rsid w:val="006F1526"/>
    <w:rsid w:val="007A2729"/>
    <w:rsid w:val="007F789F"/>
    <w:rsid w:val="008E626C"/>
    <w:rsid w:val="009E25FB"/>
    <w:rsid w:val="00A013B8"/>
    <w:rsid w:val="00AB1283"/>
    <w:rsid w:val="00AD38EB"/>
    <w:rsid w:val="00E558F9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1BDD-80A1-418B-B10A-13F0FB4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3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38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F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A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0824/17c58c1903f7b6212924ba9ce701489655e9a8e0/" TargetMode="External"/><Relationship Id="rId13" Type="http://schemas.openxmlformats.org/officeDocument/2006/relationships/hyperlink" Target="https://www.consultant.ru/document/cons_doc_LAW_450824/17c58c1903f7b6212924ba9ce701489655e9a8e0/" TargetMode="External"/><Relationship Id="rId18" Type="http://schemas.openxmlformats.org/officeDocument/2006/relationships/hyperlink" Target="https://www.consultant.ru/document/cons_doc_LAW_450824/17c58c1903f7b6212924ba9ce701489655e9a8e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/document/cons_doc_LAW_450824/5cc999093c57c4bd0c8c5e94bf0a9815743088b2/" TargetMode="External"/><Relationship Id="rId12" Type="http://schemas.openxmlformats.org/officeDocument/2006/relationships/hyperlink" Target="https://www.consultant.ru/document/cons_doc_LAW_450824/17c58c1903f7b6212924ba9ce701489655e9a8e0/" TargetMode="External"/><Relationship Id="rId17" Type="http://schemas.openxmlformats.org/officeDocument/2006/relationships/hyperlink" Target="https://www.consultant.ru/document/cons_doc_LAW_450824/17c58c1903f7b6212924ba9ce701489655e9a8e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50824/17c58c1903f7b6212924ba9ce701489655e9a8e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11838" TargetMode="External"/><Relationship Id="rId11" Type="http://schemas.openxmlformats.org/officeDocument/2006/relationships/hyperlink" Target="https://www.consultant.ru/document/cons_doc_LAW_450824/17c58c1903f7b6212924ba9ce701489655e9a8e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onsultant.ru/document/cons_doc_LAW_450824/17c58c1903f7b6212924ba9ce701489655e9a8e0/" TargetMode="External"/><Relationship Id="rId10" Type="http://schemas.openxmlformats.org/officeDocument/2006/relationships/hyperlink" Target="https://www.consultant.ru/document/cons_doc_LAW_450824/17c58c1903f7b6212924ba9ce701489655e9a8e0/" TargetMode="External"/><Relationship Id="rId19" Type="http://schemas.openxmlformats.org/officeDocument/2006/relationships/hyperlink" Target="https://www.consultant.ru/document/cons_doc_LAW_450824/17c58c1903f7b6212924ba9ce701489655e9a8e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0824/17c58c1903f7b6212924ba9ce701489655e9a8e0/" TargetMode="External"/><Relationship Id="rId14" Type="http://schemas.openxmlformats.org/officeDocument/2006/relationships/hyperlink" Target="https://www.consultant.ru/document/cons_doc_LAW_450824/17c58c1903f7b6212924ba9ce701489655e9a8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2024-07-03T09:17:00Z</cp:lastPrinted>
  <dcterms:created xsi:type="dcterms:W3CDTF">2024-07-03T08:55:00Z</dcterms:created>
  <dcterms:modified xsi:type="dcterms:W3CDTF">2024-07-03T09:30:00Z</dcterms:modified>
</cp:coreProperties>
</file>