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5E" w:rsidRDefault="00E10E5E" w:rsidP="00483A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bookmarkStart w:id="0" w:name="_GoBack"/>
      <w:bookmarkEnd w:id="0"/>
    </w:p>
    <w:p w:rsidR="00483A70" w:rsidRPr="00E10E5E" w:rsidRDefault="0051127E" w:rsidP="005112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483A70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Приложение 1.</w:t>
      </w:r>
    </w:p>
    <w:p w:rsidR="0051127E" w:rsidRDefault="00483A70" w:rsidP="005112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к постановлению администрации</w:t>
      </w:r>
    </w:p>
    <w:p w:rsidR="00483A70" w:rsidRPr="00E10E5E" w:rsidRDefault="00CD147C" w:rsidP="005112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proofErr w:type="spellStart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Нежновского</w:t>
      </w:r>
      <w:proofErr w:type="spellEnd"/>
      <w:r w:rsidR="00483A70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сельского поселения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от </w:t>
      </w:r>
      <w:r w:rsidR="00E10E5E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17</w:t>
      </w: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.0</w:t>
      </w:r>
      <w:r w:rsidR="00E10E5E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4</w:t>
      </w: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.201</w:t>
      </w:r>
      <w:r w:rsidR="00E10E5E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5</w:t>
      </w: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г. № </w:t>
      </w:r>
      <w:r w:rsidR="00E10E5E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29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ПРОГРАММА </w:t>
      </w:r>
      <w:r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br/>
        <w:t xml:space="preserve">обучения работающего населения </w:t>
      </w:r>
      <w:proofErr w:type="spellStart"/>
      <w:r w:rsidR="00CD147C" w:rsidRPr="00E10E5E">
        <w:rPr>
          <w:rFonts w:ascii="Tahoma" w:eastAsia="Times New Roman" w:hAnsi="Tahoma" w:cs="Tahoma"/>
          <w:b/>
          <w:color w:val="263A5E"/>
          <w:sz w:val="24"/>
          <w:szCs w:val="24"/>
          <w:lang w:eastAsia="ru-RU"/>
        </w:rPr>
        <w:t>Нежновского</w:t>
      </w:r>
      <w:proofErr w:type="spellEnd"/>
      <w:r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 xml:space="preserve"> сельского поселения в области гражданской обороны и защиты от чрезвычайных ситуаций природного и техногенного характера</w:t>
      </w:r>
    </w:p>
    <w:p w:rsidR="00483A70" w:rsidRPr="00E10E5E" w:rsidRDefault="00483A70" w:rsidP="00483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75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1.     Общие положения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 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Программа обучения работающего населения в области гражданской обороны и защиты от чрезвычайных ситуаций природного и техногенного характера является одним из элементов единой системы подготовки населения в области гражданской обороны и зашиты от чрезвычайных ситуаций природного и техногенного характера. Программа определяет основы организации и порядок обязательного обучения государственных и муниципальных служащих, служащих и производственного персонала учреждений, предприятий и организаций, предприятий сельскохозяйственного комплекса (далее - работников организаций) независимо от их организационно правовых форм в целях подготовки 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регионов, отраслей и объектов экономики. В программе изложены методика обучения работников учреждений и организаций, тематика и расчет часов, определяющих базовое содержание подготовки, а также требования к уровню знаний, умений и навыков прошедшего обучение работающего населения.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 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2. Организация обучения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 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 </w:t>
      </w: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2.1. Обучение работников организаций, не входящих в состав гражданских организаций гражданской обороны (далее - формирования ГО),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июля 1995 г. № 738 «О порядке подготовки населения в области защиты от чрезвычайных ситуаций» и от 2 ноября 2000 г.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lastRenderedPageBreak/>
        <w:t>2.2. Программа определяет базовое содержание подготовки рабочих и служащих, не входящих в состав формирований ГО, в области гражданской обороны и защиты от чрезвычайных ситуаций природного и техногенного характера и рассчитана по объему на 14 часов. 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2.3. Обучение рабочих и служащих проводится, без отрыва от основной производственной деятельности.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2.4. Для проведения занятий создаются учебные группы по участкам, отделам и другим структурным подразделениям. Состав группы не должен превышать 20-25 человек. Для проведения практических занятий решением руководителя разрешается учебную группу делить на две или несколько подгрупп. Занятия проводятся руководящим составом, инженерно-техническими работниками, начальниками участков, членами комиссий по чрезвычайным ситуациям, а также другими подготовленными лицами. Занятия по медицинским темам и по проблемам психологической подготовки проводят соответствующие специалисты. Руководители учебных групп ежегодно назначаются приказом начальника гражданской обороны. Они должны пройти подготовку в учебно-методическом центре по ГОЧС Санкт-Петербурга или на курсах ГО района.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2.5. Занятия по темам №№ 4,5 и 6 проводятся на собственной учебной материальной базе или на базе объектов экономики. Они должны обеспечиваться необходимым имуществом и оборудованием, учебными и наглядными пособиями. При этом предпочтение отдается техническим средствам обучения, образцам средств защиты, измерительной аппаратуре, специальной технике ведения спасательных и других неотложных работ. На занятиях следует проводить дискуссии, обучающие игры, в том числе и компьютерные, использовать диапозитивы, учебные кинофильмы, видео- и аудиоматериалы.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2.6. Начальник гражданской обороны с учетом специфики производства, особенностей контингента обучаемых, степени усвоения ранее изученных вопросов и других факторов корректирует расчет времени, отводимого на изучение отдельных тем, уточняет формы и методы проведения занятий, а также содержание, без сокращения общего количества часов. Все изменения и дополнения отражаются в Рабочей программе</w:t>
      </w:r>
      <w:proofErr w:type="gramStart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.</w:t>
      </w:r>
      <w:proofErr w:type="gramEnd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 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2.7. Руководители гражданской обороны и ЧС всех уровней оказывают организационную, техническую и методическую помощь руководителям учебных групп, осуществляют постоянный контроль за подготовкой и проведением занятий, о чем делают соответствующую запись в журнале учета занятий. 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2.8. Ответственность за организацию обучения рабочих и служащих возлагается на руководителей структурных подразделений.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2.9. В ходе занятий серьезное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2.10. Учебный год завершается итоговым занятием, продолжительностью 2-3 часа. Оно проводится в целях проверки результатов обучения, закрепления полученных знаний и практических навыков. При этом обучаемые сдают зачет в объеме изученной программы с обязательным выполнением практического задания (нормативов).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lastRenderedPageBreak/>
        <w:t>2.11. В результате обучения рабочие и служащие, не входящие в состав формирований ГО должны: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а) знать: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основные требования руководящих документов по вопросам гражданской обороны и защиты населения в чрезвычайных ситуациях;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задачи и возможности гражданской обороны в обеспечении безопасности граждан от опасностей, возникающих при ведении военных действий или вследствие этих действий;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задачи и возможности единой государственной системы предупреждения и ликвидации чрезвычайных ситуаций в обеспечении защиты работников организаций в чрезвычайных ситуациях природного и техногенного характера;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основные мероприятия гражданской обороны и РСЧС по защите населения от опасностей, возникающих при ведении военных действий или вследствие этих действий, а также от последствий чрезвычайных ситуаций природного и техногенного характера;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основные принципы, средства и способы защиты от чрезвычайных ситуаций мирного и военного времени, а также свои обязанности и правила поведения при их возникновении; методы 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состоянием;</w:t>
      </w:r>
    </w:p>
    <w:p w:rsidR="00E10E5E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б) уметь: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пользоваться средствами коллективной и индивидуальной защиты, приборами радиационной и химической разведки; проводить частичную санитарную обработку, дезактивацию, дегазацию и дезинфекцию сооружений, территории, техники, одежды и средства индивидуальной защиты (СИЗ), ветеринарную обработку животных, необходимые агрохимические мероприятия;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оказывать первую медицинскую помощь при травмах и повреждениях.</w:t>
      </w:r>
    </w:p>
    <w:tbl>
      <w:tblPr>
        <w:tblpPr w:leftFromText="180" w:rightFromText="180" w:vertAnchor="text" w:tblpY="372"/>
        <w:tblW w:w="105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5580"/>
        <w:gridCol w:w="1360"/>
        <w:gridCol w:w="1800"/>
      </w:tblGrid>
      <w:tr w:rsidR="009C5BAE" w:rsidRPr="007D380C" w:rsidTr="009C5BAE">
        <w:trPr>
          <w:trHeight w:val="8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7D380C" w:rsidRDefault="009C5BAE" w:rsidP="009C5BAE">
            <w:pPr>
              <w:shd w:val="clear" w:color="auto" w:fill="FFFFFF"/>
              <w:jc w:val="center"/>
              <w:rPr>
                <w:b/>
              </w:rPr>
            </w:pPr>
            <w:r w:rsidRPr="007D380C">
              <w:rPr>
                <w:b/>
                <w:color w:val="000000"/>
              </w:rPr>
              <w:t xml:space="preserve">№  </w:t>
            </w:r>
            <w:proofErr w:type="gramStart"/>
            <w:r w:rsidRPr="007D380C">
              <w:rPr>
                <w:b/>
                <w:color w:val="000000"/>
                <w:spacing w:val="-1"/>
              </w:rPr>
              <w:t>п</w:t>
            </w:r>
            <w:proofErr w:type="gramEnd"/>
            <w:r w:rsidRPr="007D380C">
              <w:rPr>
                <w:b/>
                <w:color w:val="000000"/>
                <w:spacing w:val="-1"/>
              </w:rPr>
              <w:t>/п</w:t>
            </w:r>
            <w:r w:rsidRPr="007D380C">
              <w:rPr>
                <w:b/>
                <w:color w:val="000000"/>
                <w:spacing w:val="-1"/>
              </w:rPr>
              <w:br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7D380C" w:rsidRDefault="009C5BAE" w:rsidP="009C5BAE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7D380C">
              <w:rPr>
                <w:b/>
                <w:color w:val="000000"/>
                <w:spacing w:val="-8"/>
              </w:rPr>
              <w:t>Метод</w:t>
            </w:r>
            <w:r w:rsidRPr="007D380C">
              <w:rPr>
                <w:b/>
                <w:color w:val="000000"/>
                <w:spacing w:val="-8"/>
              </w:rPr>
              <w:br/>
            </w:r>
            <w:r w:rsidRPr="007D380C">
              <w:rPr>
                <w:b/>
                <w:color w:val="000000"/>
                <w:spacing w:val="-6"/>
              </w:rPr>
              <w:t>прове</w:t>
            </w:r>
            <w:r w:rsidRPr="007D380C">
              <w:rPr>
                <w:b/>
                <w:color w:val="000000"/>
                <w:spacing w:val="-4"/>
              </w:rPr>
              <w:t>дения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7D380C" w:rsidRDefault="009C5BAE" w:rsidP="009C5BAE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7D380C">
              <w:rPr>
                <w:b/>
                <w:color w:val="000000"/>
                <w:spacing w:val="-7"/>
              </w:rPr>
              <w:t xml:space="preserve">Наименование  </w:t>
            </w:r>
            <w:r w:rsidRPr="007D380C">
              <w:rPr>
                <w:b/>
                <w:color w:val="000000"/>
                <w:spacing w:val="-4"/>
              </w:rPr>
              <w:t>темы занятия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7D380C" w:rsidRDefault="009C5BAE" w:rsidP="009C5BAE">
            <w:pPr>
              <w:shd w:val="clear" w:color="auto" w:fill="FFFFFF"/>
              <w:ind w:firstLine="142"/>
              <w:jc w:val="center"/>
              <w:rPr>
                <w:b/>
                <w:color w:val="000000"/>
                <w:spacing w:val="-4"/>
              </w:rPr>
            </w:pPr>
            <w:r w:rsidRPr="007D380C">
              <w:rPr>
                <w:b/>
                <w:color w:val="000000"/>
                <w:spacing w:val="-4"/>
              </w:rPr>
              <w:t>Дата</w:t>
            </w:r>
            <w:r>
              <w:rPr>
                <w:b/>
                <w:color w:val="000000"/>
                <w:spacing w:val="-4"/>
              </w:rPr>
              <w:t>,</w:t>
            </w:r>
          </w:p>
          <w:p w:rsidR="009C5BAE" w:rsidRPr="007D380C" w:rsidRDefault="009C5BAE" w:rsidP="009C5BAE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  <w:color w:val="000000"/>
                <w:spacing w:val="-8"/>
              </w:rPr>
              <w:t>к</w:t>
            </w:r>
            <w:r w:rsidRPr="007D380C">
              <w:rPr>
                <w:b/>
                <w:color w:val="000000"/>
                <w:spacing w:val="-8"/>
              </w:rPr>
              <w:t>олич</w:t>
            </w:r>
            <w:proofErr w:type="spellEnd"/>
            <w:r w:rsidRPr="007D380C">
              <w:rPr>
                <w:b/>
                <w:color w:val="000000"/>
                <w:spacing w:val="-8"/>
              </w:rPr>
              <w:t>. часов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7D380C" w:rsidRDefault="009C5BAE" w:rsidP="009C5BAE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7D380C">
              <w:rPr>
                <w:b/>
                <w:color w:val="000000"/>
                <w:spacing w:val="-10"/>
              </w:rPr>
              <w:t xml:space="preserve">Отметка о </w:t>
            </w:r>
            <w:proofErr w:type="spellStart"/>
            <w:r w:rsidRPr="007D380C">
              <w:rPr>
                <w:b/>
                <w:color w:val="000000"/>
                <w:spacing w:val="-10"/>
              </w:rPr>
              <w:t>вып</w:t>
            </w:r>
            <w:proofErr w:type="spellEnd"/>
            <w:proofErr w:type="gramStart"/>
            <w:r w:rsidRPr="007D380C">
              <w:rPr>
                <w:b/>
                <w:color w:val="000000"/>
                <w:spacing w:val="-10"/>
              </w:rPr>
              <w:t>.</w:t>
            </w:r>
            <w:r>
              <w:rPr>
                <w:b/>
                <w:color w:val="000000"/>
                <w:spacing w:val="-10"/>
              </w:rPr>
              <w:t xml:space="preserve">,, </w:t>
            </w:r>
            <w:proofErr w:type="gramEnd"/>
            <w:r>
              <w:rPr>
                <w:b/>
                <w:color w:val="000000"/>
                <w:spacing w:val="-10"/>
              </w:rPr>
              <w:t>п</w:t>
            </w:r>
            <w:r w:rsidRPr="007D380C">
              <w:rPr>
                <w:b/>
                <w:color w:val="000000"/>
                <w:spacing w:val="-10"/>
              </w:rPr>
              <w:t>одпись</w:t>
            </w:r>
            <w:r>
              <w:rPr>
                <w:b/>
                <w:color w:val="000000"/>
                <w:spacing w:val="-10"/>
              </w:rPr>
              <w:t>, фамилия</w:t>
            </w:r>
            <w:r w:rsidRPr="007D380C">
              <w:rPr>
                <w:b/>
                <w:color w:val="000000"/>
                <w:spacing w:val="-10"/>
              </w:rPr>
              <w:br/>
            </w:r>
          </w:p>
        </w:tc>
      </w:tr>
      <w:tr w:rsidR="009C5BAE" w:rsidRPr="005F5339" w:rsidTr="009C5BAE">
        <w:trPr>
          <w:trHeight w:val="1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Default="009C5BAE" w:rsidP="009C5BAE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регулирование по подготовке к защите и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9C5BAE" w:rsidRDefault="009C5BAE" w:rsidP="009C5BAE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</w:p>
          <w:p w:rsidR="009C5BAE" w:rsidRPr="005F5339" w:rsidRDefault="009C5BAE" w:rsidP="009C5BAE">
            <w:pPr>
              <w:shd w:val="clear" w:color="auto" w:fill="FFFFFF"/>
              <w:ind w:firstLine="84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1</w:t>
            </w:r>
          </w:p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BAE" w:rsidRPr="005F5339" w:rsidRDefault="009C5BAE" w:rsidP="009C5BAE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</w:p>
        </w:tc>
      </w:tr>
      <w:tr w:rsidR="009C5BAE" w:rsidRPr="005F5339" w:rsidTr="009C5BAE">
        <w:trPr>
          <w:trHeight w:val="9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Default="009C5BAE" w:rsidP="009C5BAE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339">
              <w:rPr>
                <w:color w:val="000000"/>
                <w:spacing w:val="-4"/>
                <w:sz w:val="24"/>
                <w:szCs w:val="24"/>
              </w:rPr>
              <w:t>Опасности,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5F5339">
              <w:rPr>
                <w:color w:val="000000"/>
                <w:spacing w:val="-4"/>
                <w:sz w:val="24"/>
                <w:szCs w:val="24"/>
              </w:rPr>
              <w:t>возникающие при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5F5339">
              <w:rPr>
                <w:color w:val="000000"/>
                <w:spacing w:val="-4"/>
                <w:sz w:val="24"/>
                <w:szCs w:val="24"/>
              </w:rPr>
              <w:t>ведении военных действий или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5F5339">
              <w:rPr>
                <w:color w:val="000000"/>
                <w:spacing w:val="-4"/>
                <w:sz w:val="24"/>
                <w:szCs w:val="24"/>
              </w:rPr>
              <w:t>вследствие этих действий</w:t>
            </w:r>
            <w:r>
              <w:rPr>
                <w:sz w:val="24"/>
                <w:szCs w:val="24"/>
              </w:rPr>
              <w:t>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9C5BAE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9C5BAE" w:rsidRPr="005F5339" w:rsidRDefault="009C5BAE" w:rsidP="009C5BAE">
            <w:pPr>
              <w:ind w:firstLine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BAE" w:rsidRPr="005F5339" w:rsidRDefault="009C5BAE" w:rsidP="009C5BAE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</w:p>
        </w:tc>
      </w:tr>
      <w:tr w:rsidR="009C5BAE" w:rsidRPr="005F5339" w:rsidTr="009C5BAE">
        <w:trPr>
          <w:trHeight w:val="9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Default="009C5BAE" w:rsidP="009C5BAE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339">
              <w:rPr>
                <w:color w:val="000000"/>
                <w:spacing w:val="-3"/>
                <w:sz w:val="24"/>
                <w:szCs w:val="24"/>
              </w:rPr>
              <w:t>Действия работников организа</w:t>
            </w:r>
            <w:r w:rsidRPr="005F5339">
              <w:rPr>
                <w:color w:val="000000"/>
                <w:spacing w:val="-4"/>
                <w:sz w:val="24"/>
                <w:szCs w:val="24"/>
              </w:rPr>
              <w:t>ций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при угрозе и возникновении </w:t>
            </w:r>
            <w:r w:rsidRPr="005F533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F5339">
              <w:rPr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 w:rsidRPr="005F533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чрезвычайных ситуаций </w:t>
            </w:r>
            <w:r w:rsidRPr="005F5339">
              <w:rPr>
                <w:color w:val="000000"/>
                <w:spacing w:val="-4"/>
                <w:sz w:val="24"/>
                <w:szCs w:val="24"/>
              </w:rPr>
              <w:t>природного характера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BAE" w:rsidRPr="005F5339" w:rsidRDefault="009C5BAE" w:rsidP="009C5BAE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</w:p>
        </w:tc>
      </w:tr>
      <w:tr w:rsidR="009C5BAE" w:rsidRPr="005F5339" w:rsidTr="009C5BAE">
        <w:trPr>
          <w:trHeight w:val="8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Default="009C5BAE" w:rsidP="009C5BAE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339">
              <w:rPr>
                <w:color w:val="000000"/>
                <w:spacing w:val="-5"/>
                <w:sz w:val="24"/>
                <w:szCs w:val="24"/>
              </w:rPr>
              <w:t>Действия работников организаций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5F5339">
              <w:rPr>
                <w:color w:val="000000"/>
                <w:spacing w:val="-4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5"/>
                <w:sz w:val="24"/>
                <w:szCs w:val="24"/>
              </w:rPr>
              <w:t>чрезвычайных ситуаций</w:t>
            </w:r>
            <w:r w:rsidRPr="005F5339">
              <w:rPr>
                <w:color w:val="000000"/>
                <w:spacing w:val="-4"/>
                <w:sz w:val="24"/>
                <w:szCs w:val="24"/>
              </w:rPr>
              <w:t xml:space="preserve"> техногенного характера</w:t>
            </w:r>
            <w:r>
              <w:rPr>
                <w:color w:val="000000"/>
                <w:spacing w:val="-4"/>
                <w:sz w:val="24"/>
                <w:szCs w:val="24"/>
              </w:rPr>
              <w:t>, а также при угрозе и совершении террористических актов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9C5BAE" w:rsidRPr="005F5339" w:rsidRDefault="009C5BAE" w:rsidP="009C5B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3</w:t>
            </w:r>
          </w:p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BAE" w:rsidRPr="005F5339" w:rsidRDefault="009C5BAE" w:rsidP="009C5BAE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</w:p>
        </w:tc>
      </w:tr>
      <w:tr w:rsidR="009C5BAE" w:rsidRPr="005F5339" w:rsidTr="009C5BAE">
        <w:trPr>
          <w:trHeight w:val="9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Default="009C5BAE" w:rsidP="009C5BAE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339">
              <w:rPr>
                <w:color w:val="000000"/>
                <w:spacing w:val="-5"/>
                <w:sz w:val="24"/>
                <w:szCs w:val="24"/>
              </w:rPr>
              <w:t>Действия работников организаций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в условиях негативных и опасных факторов бытового характера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BAE" w:rsidRPr="005F5339" w:rsidRDefault="009C5BAE" w:rsidP="009C5BAE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</w:p>
        </w:tc>
      </w:tr>
      <w:tr w:rsidR="009C5BAE" w:rsidRPr="005F5339" w:rsidTr="009C5BAE">
        <w:trPr>
          <w:trHeight w:val="9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Default="009C5BAE" w:rsidP="009C5BAE">
            <w:pPr>
              <w:shd w:val="clear" w:color="auto" w:fill="FFFFFF"/>
              <w:ind w:firstLine="142"/>
              <w:jc w:val="center"/>
              <w:rPr>
                <w:color w:val="000000"/>
                <w:sz w:val="24"/>
                <w:szCs w:val="24"/>
              </w:rPr>
            </w:pPr>
          </w:p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339">
              <w:rPr>
                <w:color w:val="000000"/>
                <w:spacing w:val="-5"/>
                <w:sz w:val="24"/>
                <w:szCs w:val="24"/>
              </w:rPr>
              <w:t>Действия работников организаций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при пожаре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BAE" w:rsidRPr="005F5339" w:rsidRDefault="009C5BAE" w:rsidP="009C5BAE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</w:p>
        </w:tc>
      </w:tr>
      <w:tr w:rsidR="009C5BAE" w:rsidRPr="005F5339" w:rsidTr="009C5BAE">
        <w:trPr>
          <w:trHeight w:val="10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Оказание первой медиц</w:t>
            </w:r>
            <w:r>
              <w:rPr>
                <w:color w:val="000000"/>
                <w:sz w:val="24"/>
                <w:szCs w:val="24"/>
              </w:rPr>
              <w:t>инской</w:t>
            </w:r>
            <w:r w:rsidRPr="005F5339">
              <w:rPr>
                <w:color w:val="000000"/>
                <w:sz w:val="24"/>
                <w:szCs w:val="24"/>
              </w:rPr>
              <w:t xml:space="preserve"> помо</w:t>
            </w:r>
            <w:r w:rsidRPr="005F5339">
              <w:rPr>
                <w:color w:val="000000"/>
                <w:spacing w:val="-5"/>
                <w:sz w:val="24"/>
                <w:szCs w:val="24"/>
              </w:rPr>
              <w:t xml:space="preserve">щи. Основы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5F5339">
              <w:rPr>
                <w:color w:val="000000"/>
                <w:spacing w:val="-5"/>
                <w:sz w:val="24"/>
                <w:szCs w:val="24"/>
              </w:rPr>
              <w:t>ухода за больными.</w:t>
            </w:r>
            <w:r w:rsidRPr="005F53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</w:p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9C5BAE" w:rsidRPr="005F5339" w:rsidRDefault="009C5BAE" w:rsidP="009C5BAE">
            <w:pPr>
              <w:ind w:firstLine="142"/>
              <w:jc w:val="center"/>
              <w:rPr>
                <w:sz w:val="24"/>
                <w:szCs w:val="24"/>
              </w:rPr>
            </w:pPr>
            <w:r w:rsidRPr="005F53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BAE" w:rsidRPr="005F5339" w:rsidRDefault="009C5BAE" w:rsidP="009C5BAE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</w:p>
        </w:tc>
      </w:tr>
      <w:tr w:rsidR="009C5BAE" w:rsidRPr="005F5339" w:rsidTr="009C5BAE">
        <w:trPr>
          <w:trHeight w:val="3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DE03C4" w:rsidRDefault="009C5BAE" w:rsidP="009C5BA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03C4">
              <w:rPr>
                <w:b/>
                <w:color w:val="000000"/>
                <w:spacing w:val="-8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DE03C4" w:rsidRDefault="009C5BAE" w:rsidP="009C5BA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03C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BAE" w:rsidRPr="005F5339" w:rsidRDefault="009C5BAE" w:rsidP="009C5BAE">
            <w:pPr>
              <w:shd w:val="clear" w:color="auto" w:fill="FFFFFF"/>
              <w:ind w:firstLine="142"/>
              <w:jc w:val="center"/>
              <w:rPr>
                <w:sz w:val="24"/>
                <w:szCs w:val="24"/>
              </w:rPr>
            </w:pPr>
          </w:p>
        </w:tc>
      </w:tr>
    </w:tbl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 3. Тематика</w:t>
      </w:r>
      <w:r w:rsidR="009C5BA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 xml:space="preserve"> и расчёт</w:t>
      </w:r>
      <w:r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 xml:space="preserve"> учебных занятий</w:t>
      </w:r>
    </w:p>
    <w:p w:rsidR="009C5BAE" w:rsidRPr="009C5BAE" w:rsidRDefault="009C5BAE" w:rsidP="009C5BAE">
      <w:pPr>
        <w:shd w:val="clear" w:color="auto" w:fill="FFFFFF"/>
      </w:pPr>
      <w:r>
        <w:rPr>
          <w:b/>
          <w:color w:val="000000"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 – лекция;  ПЗ – практическое занятие;   Г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групповое упражнение; С - семинар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Приложение 2.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к Постановлению  администрации</w:t>
      </w:r>
    </w:p>
    <w:p w:rsidR="00483A70" w:rsidRPr="00E10E5E" w:rsidRDefault="00CD147C" w:rsidP="00483A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proofErr w:type="spellStart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Нежновского</w:t>
      </w:r>
      <w:proofErr w:type="spellEnd"/>
      <w:r w:rsidR="00483A70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сельского поселения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от </w:t>
      </w:r>
      <w:r w:rsidR="00E10E5E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17</w:t>
      </w: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.0</w:t>
      </w:r>
      <w:r w:rsidR="00E10E5E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4</w:t>
      </w: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.201</w:t>
      </w:r>
      <w:r w:rsidR="00E10E5E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5</w:t>
      </w: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г. № </w:t>
      </w:r>
      <w:r w:rsidR="00E10E5E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29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 </w:t>
      </w:r>
    </w:p>
    <w:p w:rsidR="00E10E5E" w:rsidRPr="00E10E5E" w:rsidRDefault="00483A70" w:rsidP="00E10E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lastRenderedPageBreak/>
        <w:t>ПРОГРАММА</w:t>
      </w:r>
    </w:p>
    <w:p w:rsidR="00483A70" w:rsidRPr="00E10E5E" w:rsidRDefault="00483A70" w:rsidP="00E10E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обучения неработающего населения </w:t>
      </w:r>
      <w:proofErr w:type="spellStart"/>
      <w:r w:rsidR="00CD147C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Нежновского</w:t>
      </w:r>
      <w:proofErr w:type="spellEnd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сельского поселения в области гражданской обороны и защиты от чрезвычайных ситуаций природного и техногенного характера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 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1. Организационно-методические сведения.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 1.1. Настоящая программа предназначена для подготовки и обучения неработающего населения </w:t>
      </w:r>
      <w:proofErr w:type="spellStart"/>
      <w:r w:rsidR="00CD147C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Нежновского</w:t>
      </w:r>
      <w:proofErr w:type="spellEnd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сельского поселения в области гражданской обороны и защиты от чрезвычайных ситуаций природного и техногенного характера.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1.2. Целью программы является обучение неработающего населения практическим навыкам, обеспечивающим безопасность в различных чрезвычайных ситуациях мирного и военного времени, с учетом специфики особенности </w:t>
      </w:r>
      <w:proofErr w:type="spellStart"/>
      <w:r w:rsidR="00CD147C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Нежновского</w:t>
      </w:r>
      <w:proofErr w:type="spellEnd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сельского поселения.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1.3. Подготовка и обучение неработающего населения осуществляется путем:</w:t>
      </w:r>
    </w:p>
    <w:p w:rsidR="00E10E5E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проведения бесед, консультаций, лекций, просмотр учебных фильмов;</w:t>
      </w:r>
    </w:p>
    <w:p w:rsidR="00E10E5E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организации и проведения учений и тренировок по месту жительства;</w:t>
      </w:r>
    </w:p>
    <w:p w:rsidR="00483A70" w:rsidRPr="00E10E5E" w:rsidRDefault="00483A70" w:rsidP="00E10E5E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издания методической литературы, памяток, листовок, буклетов, прослушивание радиопередач, просмотра телепрограмм по вопросам защиты от чрезвычайных ситуаций, пожарной безопасности;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1.4. Основное внимание при обучении обращается на умелые действия в чрезвычайных ситуациях, характерных для мест проживания обучаемых и на их морально-психологическую подготовку.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1.5. Обучение населения осуществляется в зимне-весенний период времени: с 15 февраля по 31 мая и в осенне-зимний период времен: с 15 октября по 23 декабря, путем проведения лекций, бесед и консультаций в соответствии с п.3.</w:t>
      </w:r>
    </w:p>
    <w:p w:rsidR="00483A70" w:rsidRPr="00E10E5E" w:rsidRDefault="00483A70" w:rsidP="00E10E5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1.6. Учебная группа формируется из числа неработающего населения. Лекции, беседы и консультации с учебными группами проводятся в УКП администрации, Домах культуры, либо по месту жительства в виде сходов жителей деревень. Занятия организуются и проводятся специалистом, на кого возложены данные функции. Для проведения занятий могут привлекаться на договорной основе специалисты районного отдела по ГО и ЧС, преподаватели УМЦ по ГО, ЧС и ПБ г. Санкт-Петербурга, офицеры и служащие в системе ГУ МЧС РФ по </w:t>
      </w:r>
      <w:proofErr w:type="spellStart"/>
      <w:r w:rsidR="00CD147C"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Кингисеппскому</w:t>
      </w:r>
      <w:proofErr w:type="spellEnd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району, работники органов здравоохранения по вопросам оказания первой медицинской помощи, специалисты жилищно-</w:t>
      </w:r>
      <w:proofErr w:type="spellStart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эксплутационных</w:t>
      </w:r>
      <w:proofErr w:type="spellEnd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служб по вопросам эвакуации, хранения и выдачи средств индивидуальной защиты, использования убежищ и укрытий, а также сотрудники противопожарной службы.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1.7. В результате обучения неработающего населения граждане должны: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а) знать: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основные средства защиты и способы от аварийно химически опасных веществ, современных средств поражения, последствий стихийных бедствий, аварий и катастроф;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lastRenderedPageBreak/>
        <w:t>- порядок действия по сигналу «Внимание всем!» и другим речевым сообщениям органов управлении ГО и ЧС на местах;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- правила проведения </w:t>
      </w:r>
      <w:proofErr w:type="spellStart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эвакомероприятий</w:t>
      </w:r>
      <w:proofErr w:type="spellEnd"/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в мирное и военное время;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б) уметь: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правильно действовать по сигналу «Внимание всем!» и другим речевым сообщениям органов управления ГО и ЧС в условиях стихийных бедствий, аварий и катастроф;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оказывать само- и взаимопомощь при травмах и ожогах, отравлениях, поражении  электрическим током и тепловом ударе;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- защищать детей и обеспечивать безопасность при выполнении мероприятий ГО.</w:t>
      </w: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1.8. При проведении занятий по всем темам программы, уделять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ситуаций.</w:t>
      </w:r>
    </w:p>
    <w:p w:rsidR="00E10E5E" w:rsidRPr="00E10E5E" w:rsidRDefault="00E10E5E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</w:p>
    <w:p w:rsidR="00E10E5E" w:rsidRPr="00E10E5E" w:rsidRDefault="00E10E5E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 xml:space="preserve"> </w:t>
      </w:r>
    </w:p>
    <w:p w:rsidR="00E10E5E" w:rsidRPr="00E10E5E" w:rsidRDefault="00E10E5E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</w:p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 </w:t>
      </w:r>
      <w:r w:rsidRPr="00E10E5E">
        <w:rPr>
          <w:rFonts w:ascii="Tahoma" w:eastAsia="Times New Roman" w:hAnsi="Tahoma" w:cs="Tahoma"/>
          <w:b/>
          <w:bCs/>
          <w:color w:val="263A5E"/>
          <w:sz w:val="24"/>
          <w:szCs w:val="24"/>
          <w:lang w:eastAsia="ru-RU"/>
        </w:rPr>
        <w:t>2. Примерная тематика и расчет учебных занятий:</w:t>
      </w:r>
    </w:p>
    <w:tbl>
      <w:tblPr>
        <w:tblW w:w="98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058"/>
        <w:gridCol w:w="1562"/>
        <w:gridCol w:w="1611"/>
      </w:tblGrid>
      <w:tr w:rsidR="00483A70" w:rsidRPr="00E10E5E" w:rsidTr="00483A70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b/>
                <w:bCs/>
                <w:color w:val="263A5E"/>
                <w:sz w:val="24"/>
                <w:szCs w:val="24"/>
                <w:lang w:eastAsia="ru-RU"/>
              </w:rPr>
              <w:t> </w:t>
            </w: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Наименование темы занятий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83A70" w:rsidRPr="00E10E5E" w:rsidTr="00483A70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Гражданская оборона, как система общегосударственных мер по защите населения. Единая государственная система предупреждения и ликвидации чрезвычайных ситуаций и ее основные задачи.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 </w:t>
            </w:r>
          </w:p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1</w:t>
            </w:r>
          </w:p>
        </w:tc>
      </w:tr>
      <w:tr w:rsidR="00483A70" w:rsidRPr="00E10E5E" w:rsidTr="00483A70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Опасности, возникающие при ведении военных действий или в следствии этих действий. Основные способы защиты населения при ведении этих действий. Основные способы защиты населения при ведении военных действий или в следствии этих действий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Беседа,</w:t>
            </w:r>
          </w:p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E10E5E" w:rsidP="00E10E5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2</w:t>
            </w:r>
          </w:p>
        </w:tc>
      </w:tr>
      <w:tr w:rsidR="00483A70" w:rsidRPr="00E10E5E" w:rsidTr="00483A70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Действия населения в условиях радиоактивного загрязнения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E10E5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1</w:t>
            </w:r>
          </w:p>
        </w:tc>
      </w:tr>
      <w:tr w:rsidR="00483A70" w:rsidRPr="00E10E5E" w:rsidTr="00483A70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Действия населения при угрозе и возникновении чрезвычайных ситуаций природного характера.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E10E5E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1</w:t>
            </w:r>
          </w:p>
        </w:tc>
      </w:tr>
      <w:tr w:rsidR="00483A70" w:rsidRPr="00E10E5E" w:rsidTr="00483A70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Действия населения при угрозе и возникновении чрезвычайных ситуаций техногенного характера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E10E5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2</w:t>
            </w:r>
          </w:p>
        </w:tc>
      </w:tr>
      <w:tr w:rsidR="00483A70" w:rsidRPr="00E10E5E" w:rsidTr="00483A70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Пожарная опасность в жилых и общественных зданиях. Правила пожарной безопасности. Действия населения в случае возникновения пожара.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E10E5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2</w:t>
            </w:r>
          </w:p>
        </w:tc>
      </w:tr>
      <w:tr w:rsidR="00483A70" w:rsidRPr="00E10E5E" w:rsidTr="00483A70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Действия населения при угрозе и совершении террористических актов.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1</w:t>
            </w:r>
          </w:p>
        </w:tc>
      </w:tr>
      <w:tr w:rsidR="00483A70" w:rsidRPr="00E10E5E" w:rsidTr="00483A70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Оказание первой медицинской помощи. Основы ухода за больными.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  <w:t>2</w:t>
            </w:r>
          </w:p>
        </w:tc>
      </w:tr>
      <w:tr w:rsidR="00483A70" w:rsidRPr="00E10E5E" w:rsidTr="00483A70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b/>
                <w:bCs/>
                <w:color w:val="263A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b/>
                <w:bCs/>
                <w:color w:val="263A5E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b/>
                <w:bCs/>
                <w:color w:val="263A5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0" w:rsidRPr="00E10E5E" w:rsidRDefault="00483A70" w:rsidP="00483A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63A5E"/>
                <w:sz w:val="24"/>
                <w:szCs w:val="24"/>
                <w:lang w:eastAsia="ru-RU"/>
              </w:rPr>
            </w:pPr>
            <w:r w:rsidRPr="00E10E5E">
              <w:rPr>
                <w:rFonts w:ascii="Tahoma" w:eastAsia="Times New Roman" w:hAnsi="Tahoma" w:cs="Tahoma"/>
                <w:b/>
                <w:bCs/>
                <w:color w:val="263A5E"/>
                <w:sz w:val="24"/>
                <w:szCs w:val="24"/>
                <w:lang w:eastAsia="ru-RU"/>
              </w:rPr>
              <w:t>12</w:t>
            </w:r>
          </w:p>
        </w:tc>
      </w:tr>
    </w:tbl>
    <w:p w:rsidR="00483A70" w:rsidRPr="00E10E5E" w:rsidRDefault="00483A70" w:rsidP="00483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63A5E"/>
          <w:sz w:val="24"/>
          <w:szCs w:val="24"/>
          <w:lang w:eastAsia="ru-RU"/>
        </w:rPr>
      </w:pPr>
      <w:r w:rsidRPr="00E10E5E">
        <w:rPr>
          <w:rFonts w:ascii="Tahoma" w:eastAsia="Times New Roman" w:hAnsi="Tahoma" w:cs="Tahoma"/>
          <w:color w:val="263A5E"/>
          <w:sz w:val="24"/>
          <w:szCs w:val="24"/>
          <w:lang w:eastAsia="ru-RU"/>
        </w:rPr>
        <w:t> </w:t>
      </w:r>
    </w:p>
    <w:p w:rsidR="00B67349" w:rsidRDefault="00B67349"/>
    <w:sectPr w:rsidR="00B67349" w:rsidSect="00E10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2E88"/>
    <w:multiLevelType w:val="multilevel"/>
    <w:tmpl w:val="A01E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70"/>
    <w:rsid w:val="001B7C9B"/>
    <w:rsid w:val="00483A70"/>
    <w:rsid w:val="0051127E"/>
    <w:rsid w:val="008B43A8"/>
    <w:rsid w:val="008F0A4A"/>
    <w:rsid w:val="009C5BAE"/>
    <w:rsid w:val="00A02635"/>
    <w:rsid w:val="00B67349"/>
    <w:rsid w:val="00C96D69"/>
    <w:rsid w:val="00CD147C"/>
    <w:rsid w:val="00CD3542"/>
    <w:rsid w:val="00E1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3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A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3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A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4922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Наталья</cp:lastModifiedBy>
  <cp:revision>2</cp:revision>
  <cp:lastPrinted>2015-04-22T09:26:00Z</cp:lastPrinted>
  <dcterms:created xsi:type="dcterms:W3CDTF">2018-04-06T06:32:00Z</dcterms:created>
  <dcterms:modified xsi:type="dcterms:W3CDTF">2018-04-06T06:32:00Z</dcterms:modified>
</cp:coreProperties>
</file>