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67" w:rsidRDefault="00247767" w:rsidP="002477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47767" w:rsidRDefault="00247767" w:rsidP="00247767">
      <w:pPr>
        <w:jc w:val="center"/>
        <w:rPr>
          <w:b/>
        </w:rPr>
      </w:pPr>
      <w:r>
        <w:rPr>
          <w:b/>
        </w:rPr>
        <w:t>к   показателям   социально – экономического   развития</w:t>
      </w:r>
    </w:p>
    <w:p w:rsidR="00247767" w:rsidRDefault="00247767" w:rsidP="00247767">
      <w:pPr>
        <w:jc w:val="center"/>
        <w:rPr>
          <w:b/>
        </w:rPr>
      </w:pPr>
      <w:r>
        <w:rPr>
          <w:b/>
        </w:rPr>
        <w:t xml:space="preserve">  МО «Нежновское   сельское поселение»</w:t>
      </w:r>
    </w:p>
    <w:p w:rsidR="00EA2E73" w:rsidRDefault="009203DA" w:rsidP="00247767">
      <w:pPr>
        <w:jc w:val="center"/>
        <w:rPr>
          <w:b/>
        </w:rPr>
      </w:pPr>
      <w:r>
        <w:rPr>
          <w:b/>
        </w:rPr>
        <w:t xml:space="preserve"> за   </w:t>
      </w:r>
      <w:r w:rsidR="00383A6B">
        <w:rPr>
          <w:b/>
        </w:rPr>
        <w:t xml:space="preserve">1 квартал 2021 </w:t>
      </w:r>
      <w:r w:rsidR="00247767">
        <w:rPr>
          <w:b/>
        </w:rPr>
        <w:t>год</w:t>
      </w:r>
      <w:r w:rsidR="00383A6B">
        <w:rPr>
          <w:b/>
        </w:rPr>
        <w:t>а</w:t>
      </w:r>
      <w:r>
        <w:rPr>
          <w:b/>
        </w:rPr>
        <w:t>.</w:t>
      </w:r>
      <w:r w:rsidR="00247767">
        <w:rPr>
          <w:b/>
        </w:rPr>
        <w:t xml:space="preserve">   </w:t>
      </w:r>
    </w:p>
    <w:p w:rsidR="00EA2E73" w:rsidRDefault="00EA2E73" w:rsidP="00EA2E73">
      <w:pPr>
        <w:jc w:val="both"/>
      </w:pPr>
      <w:r>
        <w:t xml:space="preserve">      Муниципальное образование «Нежновское  сельское поселение»  муниципального образования  «Кингисеппский   муниципальный   район» образовалось в октябре 2005 года. </w:t>
      </w:r>
    </w:p>
    <w:p w:rsidR="00EA2E73" w:rsidRDefault="00EA2E73" w:rsidP="00EA2E73">
      <w:pPr>
        <w:jc w:val="both"/>
      </w:pPr>
      <w:r>
        <w:t xml:space="preserve"> МО «Нежновское сельское поселение» на севере граничит с Финским заливом,  на востоке  с Ломносовским районом,  на юге – с Котельским сельским поселением, на западе с Вистинским сельским поселением.</w:t>
      </w:r>
    </w:p>
    <w:p w:rsidR="00EA2E73" w:rsidRDefault="00EA2E73" w:rsidP="00EA2E73">
      <w:pPr>
        <w:jc w:val="both"/>
      </w:pPr>
      <w:r>
        <w:t xml:space="preserve">       Площадь муниципального образования 1</w:t>
      </w:r>
      <w:r w:rsidR="00383A6B">
        <w:t>5323</w:t>
      </w:r>
      <w:r>
        <w:t xml:space="preserve"> га. Центр муниципального образования расположен в д. Нежново, удаленный от г. Кингисеппа на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. В </w:t>
      </w:r>
      <w:smartTag w:uri="urn:schemas-microsoft-com:office:smarttags" w:element="metricconverter">
        <w:smartTagPr>
          <w:attr w:name="ProductID" w:val="500 метрах"/>
        </w:smartTagPr>
        <w:r>
          <w:t>500 метрах</w:t>
        </w:r>
      </w:smartTag>
      <w:r>
        <w:t xml:space="preserve"> от деревни Пятчино расположено садоводство «Корвет на Купле» на 1800 земельных участков площадью 171га. На территории поселения имеется Копанское озеро и протекает река Систа, имеются базы отдыха, оздоровительный лагерь «Салют» Ленинградской атомной станции,  летний оздоровительный лагерь «Радуга» г.Санкт-Петербург Кировский район; база отдыха Голубое НИТИ г.Сосновый Бор, база отдыха «Динамо», поэтому в летний период население возрастает за счет владельцев дачных участков до 11 тысяч человек.</w:t>
      </w:r>
    </w:p>
    <w:p w:rsidR="00EA2E73" w:rsidRDefault="00EA2E73" w:rsidP="00EA2E73">
      <w:pPr>
        <w:jc w:val="both"/>
      </w:pPr>
      <w:r>
        <w:t xml:space="preserve">       В состав муниципального образования входят  двадцать один  населенный пункт:</w:t>
      </w:r>
    </w:p>
    <w:p w:rsidR="00EA2E73" w:rsidRDefault="00EA2E73" w:rsidP="00EA2E73">
      <w:pPr>
        <w:jc w:val="both"/>
      </w:pPr>
      <w:r>
        <w:t xml:space="preserve"> д. Большое Стремление, д. Большое Райково,   д. Вассакара,   д. Головкино,  д. Заозерье, д.Иципино,д.Ильмово,   д. Копаницы,д. Луизино, Монастырьки,д.Мышкино,д.Малое Райково, д. Нежново, д.Новое Устье, д.Павлово,д.Пейпия,д.Пятчино, Семейское,д.Среднее Райково д. Урмизно, д.Холодные Ручьи.</w:t>
      </w:r>
    </w:p>
    <w:p w:rsidR="00EA2E73" w:rsidRDefault="00EA2E73" w:rsidP="00EA2E73">
      <w:pPr>
        <w:jc w:val="both"/>
      </w:pPr>
      <w:r>
        <w:t xml:space="preserve">       Территория поселения находится в пограничной зоне.</w:t>
      </w:r>
    </w:p>
    <w:p w:rsidR="00EA2E73" w:rsidRDefault="00EA2E73" w:rsidP="00EA2E73">
      <w:pPr>
        <w:jc w:val="both"/>
      </w:pPr>
      <w:r>
        <w:t xml:space="preserve">       Транспортное сообщение рейсовыми автобусами Кингисеппского автотранспортного предприятия., а также АТП «Барс» г.Сосновый Бор. </w:t>
      </w:r>
    </w:p>
    <w:p w:rsidR="00EA2E73" w:rsidRPr="000D71D6" w:rsidRDefault="00EA2E73" w:rsidP="00EA2E73">
      <w:pPr>
        <w:jc w:val="both"/>
      </w:pPr>
      <w:r>
        <w:t xml:space="preserve">       </w:t>
      </w:r>
      <w:r w:rsidRPr="000D71D6">
        <w:t>Численность постоя</w:t>
      </w:r>
      <w:r>
        <w:t>нного населения на    01.0</w:t>
      </w:r>
      <w:r w:rsidR="0030178A">
        <w:t>1</w:t>
      </w:r>
      <w:r w:rsidRPr="000D71D6">
        <w:t>.20</w:t>
      </w:r>
      <w:r w:rsidR="009203DA">
        <w:t>2</w:t>
      </w:r>
      <w:r w:rsidR="0030178A">
        <w:t>1</w:t>
      </w:r>
      <w:r w:rsidRPr="000D71D6">
        <w:t xml:space="preserve"> года – 9</w:t>
      </w:r>
      <w:r w:rsidR="0030178A">
        <w:t>70</w:t>
      </w:r>
      <w:r w:rsidRPr="000D71D6">
        <w:t xml:space="preserve"> чел .</w:t>
      </w:r>
    </w:p>
    <w:p w:rsidR="00EA2E73" w:rsidRPr="000D71D6" w:rsidRDefault="00EA2E73" w:rsidP="00EA2E73">
      <w:pPr>
        <w:jc w:val="both"/>
      </w:pPr>
      <w:r w:rsidRPr="000D71D6">
        <w:t xml:space="preserve">На  территории  МО «Нежновское  сельское  поселение»  тенденция  естественной  убыли   населения  носит   устойчивый   характер.  </w:t>
      </w:r>
    </w:p>
    <w:p w:rsidR="00EA2E73" w:rsidRDefault="00EA2E73" w:rsidP="00EA2E73">
      <w:pPr>
        <w:jc w:val="both"/>
      </w:pPr>
      <w:r w:rsidRPr="000D71D6">
        <w:t xml:space="preserve">       На территории муниципального образования   работает   3   торговые точки, на   которых   работает  8 человек.  Все  предприятия  занимаются   розничной  торговлей. Из них -  1 магазин Кингисеппского Райпо. Население отдаленных деревень обслуживается автолавкой Кингисеппского  Райпо.</w:t>
      </w:r>
      <w:r>
        <w:t xml:space="preserve">  </w:t>
      </w:r>
    </w:p>
    <w:p w:rsidR="009203DA" w:rsidRDefault="00EA2E73" w:rsidP="00EA2E73">
      <w:pPr>
        <w:jc w:val="both"/>
      </w:pPr>
      <w:r>
        <w:t xml:space="preserve">       На  01.0</w:t>
      </w:r>
      <w:r w:rsidR="0030178A">
        <w:t>1</w:t>
      </w:r>
      <w:r>
        <w:t>.20</w:t>
      </w:r>
      <w:r w:rsidR="009203DA">
        <w:t>2</w:t>
      </w:r>
      <w:r w:rsidR="0030178A">
        <w:t>1</w:t>
      </w:r>
      <w:r>
        <w:t xml:space="preserve"> года</w:t>
      </w:r>
      <w:r w:rsidR="00383A6B">
        <w:t xml:space="preserve"> один</w:t>
      </w:r>
      <w:r>
        <w:t xml:space="preserve"> зарегистрированны</w:t>
      </w:r>
      <w:r w:rsidR="00383A6B">
        <w:t>й</w:t>
      </w:r>
      <w:r>
        <w:t xml:space="preserve"> безработны</w:t>
      </w:r>
      <w:r w:rsidR="00383A6B">
        <w:t>й</w:t>
      </w:r>
      <w:r>
        <w:t xml:space="preserve"> </w:t>
      </w:r>
      <w:r w:rsidR="00383A6B">
        <w:t>.</w:t>
      </w:r>
    </w:p>
    <w:p w:rsidR="00EA2E73" w:rsidRDefault="009203DA" w:rsidP="00EA2E73">
      <w:pPr>
        <w:jc w:val="both"/>
      </w:pPr>
      <w:r>
        <w:t>Т</w:t>
      </w:r>
      <w:r w:rsidR="00EA2E73">
        <w:t>рудоспо</w:t>
      </w:r>
      <w:r>
        <w:t>собное население работает в г.Санкт-</w:t>
      </w:r>
      <w:r w:rsidR="00EA2E73">
        <w:t xml:space="preserve">Петербурге , в г.Сосновый Бор, в порту г. Усть-Луга. </w:t>
      </w:r>
    </w:p>
    <w:p w:rsidR="00EA2E73" w:rsidRDefault="00EA2E73" w:rsidP="00EA2E73">
      <w:pPr>
        <w:jc w:val="both"/>
      </w:pPr>
      <w:r>
        <w:t xml:space="preserve">     Строительных организаций на территории поселения нет.  </w:t>
      </w:r>
    </w:p>
    <w:p w:rsidR="00EA2E73" w:rsidRDefault="00EA2E73" w:rsidP="00EA2E73">
      <w:pPr>
        <w:jc w:val="both"/>
      </w:pPr>
      <w:r>
        <w:t>Продолжительность автомобильных дорог общего пользования в границах муниципального поселения 37,</w:t>
      </w:r>
      <w:r w:rsidR="00383A6B">
        <w:t>3</w:t>
      </w:r>
      <w:r>
        <w:t xml:space="preserve"> км, состояние удовлетворительное. Обслуживание дорог регионального и районного значения ведется Кингисеппским ДРСУ.</w:t>
      </w:r>
    </w:p>
    <w:p w:rsidR="00EA2E73" w:rsidRDefault="00EA2E73" w:rsidP="00EA2E73">
      <w:pPr>
        <w:jc w:val="center"/>
        <w:rPr>
          <w:b/>
        </w:rPr>
      </w:pPr>
      <w:r>
        <w:rPr>
          <w:b/>
        </w:rPr>
        <w:t xml:space="preserve">      </w:t>
      </w:r>
    </w:p>
    <w:p w:rsidR="00EA2E73" w:rsidRDefault="00EA2E73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0178A" w:rsidRPr="001945D8" w:rsidRDefault="0030178A" w:rsidP="0030178A">
      <w:r>
        <w:t xml:space="preserve"> </w:t>
      </w:r>
      <w:r w:rsidRPr="001945D8">
        <w:t xml:space="preserve">                                 </w:t>
      </w:r>
    </w:p>
    <w:p w:rsidR="00383A6B" w:rsidRPr="001945D8" w:rsidRDefault="00383A6B" w:rsidP="00383A6B"/>
    <w:p w:rsidR="00383A6B" w:rsidRPr="001945D8" w:rsidRDefault="00383A6B" w:rsidP="00383A6B">
      <w:r w:rsidRPr="001945D8">
        <w:t xml:space="preserve">             В структуре налоговых поступлений основными доходными источниками являются:</w:t>
      </w:r>
    </w:p>
    <w:p w:rsidR="00383A6B" w:rsidRDefault="00383A6B" w:rsidP="00383A6B">
      <w:pPr>
        <w:rPr>
          <w:u w:val="single"/>
        </w:rPr>
      </w:pPr>
      <w:r>
        <w:rPr>
          <w:u w:val="single"/>
        </w:rPr>
        <w:t>Земельный налог- 50,89%.</w:t>
      </w:r>
    </w:p>
    <w:p w:rsidR="00383A6B" w:rsidRPr="001945D8" w:rsidRDefault="00383A6B" w:rsidP="00383A6B"/>
    <w:p w:rsidR="00383A6B" w:rsidRPr="00D13C4A" w:rsidRDefault="00383A6B" w:rsidP="00383A6B">
      <w:pPr>
        <w:rPr>
          <w:u w:val="single"/>
        </w:rPr>
      </w:pPr>
      <w:r w:rsidRPr="00D13C4A">
        <w:t xml:space="preserve">      </w:t>
      </w:r>
      <w:r>
        <w:t xml:space="preserve">          </w:t>
      </w:r>
      <w:r w:rsidRPr="00D13C4A">
        <w:rPr>
          <w:u w:val="single"/>
        </w:rPr>
        <w:t>Налог на доходы физических лиц (000</w:t>
      </w:r>
      <w:r>
        <w:rPr>
          <w:u w:val="single"/>
        </w:rPr>
        <w:t xml:space="preserve"> </w:t>
      </w:r>
      <w:r w:rsidRPr="00D13C4A">
        <w:rPr>
          <w:u w:val="single"/>
        </w:rPr>
        <w:t>1 01 02000 01 0000 110)</w:t>
      </w:r>
    </w:p>
    <w:p w:rsidR="00383A6B" w:rsidRPr="001945D8" w:rsidRDefault="00383A6B" w:rsidP="00383A6B"/>
    <w:p w:rsidR="00383A6B" w:rsidRPr="001945D8" w:rsidRDefault="00383A6B" w:rsidP="00383A6B">
      <w:r w:rsidRPr="001945D8">
        <w:t xml:space="preserve">   </w:t>
      </w:r>
      <w:r>
        <w:t xml:space="preserve">  </w:t>
      </w:r>
      <w:r w:rsidRPr="001945D8">
        <w:t xml:space="preserve"> За отчетный</w:t>
      </w:r>
      <w:r>
        <w:t xml:space="preserve"> период в бюджет поступило- 173,3</w:t>
      </w:r>
      <w:r w:rsidRPr="001945D8">
        <w:t xml:space="preserve"> т</w:t>
      </w:r>
      <w:r>
        <w:t>ыс. руб. (31,71</w:t>
      </w:r>
      <w:r w:rsidRPr="001945D8">
        <w:t>%</w:t>
      </w:r>
      <w:r>
        <w:t xml:space="preserve"> от бюджетных назначений на 2021</w:t>
      </w:r>
      <w:r w:rsidRPr="001945D8">
        <w:t xml:space="preserve"> год).</w:t>
      </w:r>
    </w:p>
    <w:p w:rsidR="00383A6B" w:rsidRDefault="00383A6B" w:rsidP="00383A6B">
      <w:r w:rsidRPr="001945D8">
        <w:t xml:space="preserve">  </w:t>
      </w:r>
      <w:r>
        <w:t xml:space="preserve"> </w:t>
      </w:r>
      <w:r w:rsidRPr="001945D8">
        <w:t xml:space="preserve">  По сравнению</w:t>
      </w:r>
      <w:r>
        <w:t xml:space="preserve"> с АППГ поступление НДФЛ   увеличилось   на 51,0 тыс. руб., или на</w:t>
      </w:r>
    </w:p>
    <w:p w:rsidR="00383A6B" w:rsidRDefault="00383A6B" w:rsidP="00383A6B">
      <w:r>
        <w:t xml:space="preserve">41,65%. </w:t>
      </w:r>
    </w:p>
    <w:p w:rsidR="00383A6B" w:rsidRPr="001945D8" w:rsidRDefault="00383A6B" w:rsidP="00383A6B">
      <w:r>
        <w:rPr>
          <w:color w:val="000000"/>
        </w:rPr>
        <w:t>Основными плательщиками налога на доходы с физ.лиц является- санаторий- профилакторий оздоровительного комплекса «Копанское».</w:t>
      </w:r>
    </w:p>
    <w:p w:rsidR="00383A6B" w:rsidRPr="001945D8" w:rsidRDefault="00383A6B" w:rsidP="00383A6B"/>
    <w:p w:rsidR="00383A6B" w:rsidRPr="00E45F72" w:rsidRDefault="00383A6B" w:rsidP="00383A6B">
      <w:r w:rsidRPr="00E45F72">
        <w:t xml:space="preserve">            </w:t>
      </w:r>
      <w:r>
        <w:t xml:space="preserve"> </w:t>
      </w:r>
      <w:r w:rsidRPr="00E45F72">
        <w:t xml:space="preserve"> </w:t>
      </w:r>
      <w:r w:rsidRPr="00E45F72">
        <w:rPr>
          <w:u w:val="single"/>
        </w:rPr>
        <w:t>Акцизы по подакцизным товарам (продукции),</w:t>
      </w:r>
      <w:r>
        <w:rPr>
          <w:u w:val="single"/>
        </w:rPr>
        <w:t xml:space="preserve"> </w:t>
      </w:r>
      <w:r w:rsidRPr="00E45F72">
        <w:rPr>
          <w:u w:val="single"/>
        </w:rPr>
        <w:t>производимым на территории</w:t>
      </w:r>
      <w:r w:rsidRPr="00E45F72">
        <w:rPr>
          <w:bdr w:val="single" w:sz="4" w:space="0" w:color="auto"/>
        </w:rPr>
        <w:t xml:space="preserve">    </w:t>
      </w:r>
      <w:r>
        <w:rPr>
          <w:bdr w:val="single" w:sz="4" w:space="0" w:color="auto"/>
        </w:rPr>
        <w:t xml:space="preserve">   </w:t>
      </w:r>
      <w:r w:rsidRPr="00E45F72">
        <w:rPr>
          <w:u w:val="single"/>
        </w:rPr>
        <w:t>Российской Федерации (000 1 03 02000 01 0000 110)</w:t>
      </w:r>
    </w:p>
    <w:p w:rsidR="00383A6B" w:rsidRDefault="00383A6B" w:rsidP="00383A6B">
      <w:r w:rsidRPr="001945D8">
        <w:t xml:space="preserve"> За отчетн</w:t>
      </w:r>
      <w:r>
        <w:t>ый период в бюджет поступило 466,5 тысяч рублей. (25,78</w:t>
      </w:r>
      <w:r w:rsidRPr="001945D8">
        <w:t xml:space="preserve">% </w:t>
      </w:r>
      <w:r>
        <w:t>от бюджетных назначений на 2021</w:t>
      </w:r>
      <w:r w:rsidRPr="001945D8">
        <w:t>год).</w:t>
      </w:r>
    </w:p>
    <w:p w:rsidR="00383A6B" w:rsidRDefault="00383A6B" w:rsidP="00383A6B">
      <w:r>
        <w:t xml:space="preserve">    По сравнению с АППГ поступление акцизов увеличилось на 25,9 тысяч рублей, или (+) 5,89%, что вызвано уменьшением объемов реализации продукции.</w:t>
      </w:r>
    </w:p>
    <w:p w:rsidR="00383A6B" w:rsidRDefault="00383A6B" w:rsidP="00383A6B"/>
    <w:p w:rsidR="00383A6B" w:rsidRPr="00385660" w:rsidRDefault="00383A6B" w:rsidP="00383A6B">
      <w:pPr>
        <w:rPr>
          <w:u w:val="single"/>
        </w:rPr>
      </w:pPr>
      <w:r w:rsidRPr="00D13C4A">
        <w:t xml:space="preserve">    </w:t>
      </w:r>
      <w:r>
        <w:t xml:space="preserve">           </w:t>
      </w:r>
      <w:r w:rsidRPr="00D13C4A">
        <w:t xml:space="preserve"> </w:t>
      </w:r>
      <w:r w:rsidRPr="00D13C4A">
        <w:rPr>
          <w:u w:val="single"/>
        </w:rPr>
        <w:t>Налоги на совокупный доход (000 1 05 00000 00 0000 110)</w:t>
      </w:r>
    </w:p>
    <w:p w:rsidR="00383A6B" w:rsidRPr="006642A5" w:rsidRDefault="00383A6B" w:rsidP="00383A6B">
      <w:pPr>
        <w:spacing w:before="240" w:after="240"/>
        <w:jc w:val="both"/>
        <w:rPr>
          <w:rFonts w:cs="Calibri"/>
          <w:color w:val="000000"/>
          <w:szCs w:val="20"/>
        </w:rPr>
      </w:pPr>
      <w:r>
        <w:t xml:space="preserve">   За отчетный период в бюджет поступлений нет. За АППГ поступило 0,5 тыс.рублей. </w:t>
      </w:r>
      <w:r w:rsidRPr="00E2457E">
        <w:rPr>
          <w:rFonts w:cs="Calibri"/>
          <w:color w:val="000000"/>
          <w:szCs w:val="20"/>
        </w:rPr>
        <w:t xml:space="preserve">В связи с пандемией коронавирусной инфекции </w:t>
      </w:r>
      <w:r w:rsidRPr="00E2457E">
        <w:rPr>
          <w:rFonts w:cs="Calibri"/>
          <w:color w:val="000000"/>
          <w:szCs w:val="20"/>
          <w:lang w:val="en-US"/>
        </w:rPr>
        <w:t>covid</w:t>
      </w:r>
      <w:r w:rsidRPr="00E2457E">
        <w:rPr>
          <w:rFonts w:cs="Calibri"/>
          <w:color w:val="000000"/>
          <w:szCs w:val="20"/>
        </w:rPr>
        <w:t>-19</w:t>
      </w:r>
      <w:r>
        <w:rPr>
          <w:rFonts w:cs="Calibri"/>
          <w:color w:val="000000"/>
          <w:szCs w:val="20"/>
        </w:rPr>
        <w:t xml:space="preserve"> уменьшились фактические доходы.</w:t>
      </w:r>
    </w:p>
    <w:p w:rsidR="00383A6B" w:rsidRDefault="00383A6B" w:rsidP="00383A6B">
      <w:r>
        <w:t xml:space="preserve">     </w:t>
      </w:r>
    </w:p>
    <w:p w:rsidR="00383A6B" w:rsidRPr="00D13C4A" w:rsidRDefault="00383A6B" w:rsidP="00383A6B">
      <w:pPr>
        <w:rPr>
          <w:u w:val="single"/>
        </w:rPr>
      </w:pPr>
      <w:r>
        <w:t xml:space="preserve">               </w:t>
      </w:r>
      <w:r w:rsidRPr="00D13C4A">
        <w:rPr>
          <w:u w:val="single"/>
        </w:rPr>
        <w:t>Налог на имущество физических лиц (000 1 06 01000 00 0000 110)</w:t>
      </w:r>
    </w:p>
    <w:p w:rsidR="00383A6B" w:rsidRDefault="00383A6B" w:rsidP="00383A6B"/>
    <w:p w:rsidR="00383A6B" w:rsidRDefault="00383A6B" w:rsidP="00383A6B">
      <w:r>
        <w:t xml:space="preserve">   За отчетный период в бюджет поступило-93,3 тыс.руб.(57,15 % от бюджетных назначений на 2021 год).</w:t>
      </w:r>
    </w:p>
    <w:p w:rsidR="00383A6B" w:rsidRDefault="00383A6B" w:rsidP="00383A6B">
      <w:r>
        <w:t xml:space="preserve">  По сравнению с АППГ поступление налога увеличилось на 75,9 тысяч рублей, или                               437,23%. Налогоплательщики выполнили свои обязательства, поступила недоимка прошлых лет.</w:t>
      </w:r>
    </w:p>
    <w:p w:rsidR="00383A6B" w:rsidRDefault="00383A6B" w:rsidP="00383A6B"/>
    <w:p w:rsidR="00383A6B" w:rsidRPr="00084747" w:rsidRDefault="00383A6B" w:rsidP="00383A6B">
      <w:r w:rsidRPr="00B24349">
        <w:t xml:space="preserve"> </w:t>
      </w:r>
      <w:r>
        <w:t xml:space="preserve">                       </w:t>
      </w:r>
      <w:r w:rsidRPr="00B24349">
        <w:t xml:space="preserve"> </w:t>
      </w:r>
      <w:r w:rsidRPr="00B24349">
        <w:rPr>
          <w:u w:val="single"/>
        </w:rPr>
        <w:t>Земельный налог (000 1 06 06000 00 0000 110)</w:t>
      </w:r>
    </w:p>
    <w:p w:rsidR="00383A6B" w:rsidRDefault="00383A6B" w:rsidP="00383A6B">
      <w:r>
        <w:t xml:space="preserve">       </w:t>
      </w:r>
    </w:p>
    <w:p w:rsidR="00383A6B" w:rsidRDefault="00383A6B" w:rsidP="00383A6B">
      <w:r>
        <w:t xml:space="preserve">       За отчетный период в бюджет поступило -760,2 тыс.руб. (14,51 % от бюджетных назначений на 2021 год).</w:t>
      </w:r>
    </w:p>
    <w:p w:rsidR="00383A6B" w:rsidRDefault="00383A6B" w:rsidP="00383A6B">
      <w:r>
        <w:t xml:space="preserve">       По сравнению с АППГ поступление налога увеличилось на 34,6 тыс. рублей, или                        (+) 4,76 %.</w:t>
      </w:r>
    </w:p>
    <w:p w:rsidR="00383A6B" w:rsidRDefault="00383A6B" w:rsidP="00383A6B"/>
    <w:p w:rsidR="00383A6B" w:rsidRDefault="00383A6B" w:rsidP="00383A6B">
      <w:r>
        <w:t xml:space="preserve">      По сравнению с АППГ поступление земельного налога с организаций, обладающих земельным участком, расположенным границах сельских поселений, увеличилось на 64,7 тыс. руб. (2020 год-643,3 тыс. рублей; 2021год-708,0 тыс рублей).</w:t>
      </w:r>
      <w:r w:rsidRPr="00460687">
        <w:t xml:space="preserve"> </w:t>
      </w:r>
      <w:r>
        <w:t>Налогоплательщики данного налога выполнили свои обязательства в полном объеме.</w:t>
      </w:r>
    </w:p>
    <w:p w:rsidR="00383A6B" w:rsidRDefault="00383A6B" w:rsidP="00383A6B"/>
    <w:p w:rsidR="00383A6B" w:rsidRDefault="00383A6B" w:rsidP="00383A6B">
      <w:r>
        <w:t xml:space="preserve">      По сравнению с АППГ поступление земельного налога с физических лиц, обладающих земельным участком, расположенным в границах сельских   поселений   уменьшилось на 30,1 тыс. руб. (2020</w:t>
      </w:r>
      <w:r w:rsidRPr="00630CD3">
        <w:t xml:space="preserve"> год-</w:t>
      </w:r>
      <w:r>
        <w:t>82,3</w:t>
      </w:r>
      <w:r w:rsidRPr="001812FA">
        <w:t>тыс.</w:t>
      </w:r>
      <w:r>
        <w:t xml:space="preserve"> рублей; 2021год 52,2 рублей).</w:t>
      </w:r>
      <w:r w:rsidRPr="00460687">
        <w:t xml:space="preserve"> </w:t>
      </w:r>
    </w:p>
    <w:p w:rsidR="00383A6B" w:rsidRDefault="00383A6B" w:rsidP="00383A6B">
      <w:r>
        <w:t>Поступила недоимка по состоянию на 01.01.2021 года.</w:t>
      </w:r>
    </w:p>
    <w:p w:rsidR="00383A6B" w:rsidRDefault="00383A6B" w:rsidP="00383A6B">
      <w:r>
        <w:t>Срок оплаты налога 01декабря 2021 года.</w:t>
      </w:r>
      <w:r w:rsidRPr="00AE0C0B">
        <w:t xml:space="preserve"> </w:t>
      </w:r>
      <w:r>
        <w:t>Налогоплательщики данного налога выполнили свои обязательства не в полном объеме.</w:t>
      </w:r>
    </w:p>
    <w:p w:rsidR="00383A6B" w:rsidRDefault="00383A6B" w:rsidP="00383A6B"/>
    <w:p w:rsidR="00383A6B" w:rsidRDefault="00383A6B" w:rsidP="00383A6B"/>
    <w:p w:rsidR="00383A6B" w:rsidRDefault="00383A6B" w:rsidP="00383A6B"/>
    <w:p w:rsidR="00383A6B" w:rsidRPr="00E45F72" w:rsidRDefault="00383A6B" w:rsidP="00383A6B">
      <w:pPr>
        <w:rPr>
          <w:u w:val="single"/>
        </w:rPr>
      </w:pPr>
      <w:r>
        <w:t xml:space="preserve">                           </w:t>
      </w:r>
      <w:r w:rsidRPr="00E45F72">
        <w:rPr>
          <w:u w:val="single"/>
        </w:rPr>
        <w:t>Государственная пошлина (000 1 08 00000 01 0000 110)</w:t>
      </w:r>
    </w:p>
    <w:p w:rsidR="00383A6B" w:rsidRDefault="00383A6B" w:rsidP="00383A6B">
      <w:r>
        <w:t xml:space="preserve">       За отчетный период в бюджет поступило 0,6 тыс.руб.(4,88% от бюджетных назначений на 2021 год).</w:t>
      </w:r>
    </w:p>
    <w:p w:rsidR="00383A6B" w:rsidRDefault="00383A6B" w:rsidP="00383A6B">
      <w:r>
        <w:t xml:space="preserve">      Виды госпошлины, перечисляемые в бюджет МО «Нежновское сельское поселение»:</w:t>
      </w:r>
    </w:p>
    <w:p w:rsidR="00383A6B" w:rsidRDefault="00383A6B" w:rsidP="00383A6B">
      <w:r>
        <w:t xml:space="preserve"> -  выдача доверенности на оформление земельного участка;</w:t>
      </w:r>
    </w:p>
    <w:p w:rsidR="00383A6B" w:rsidRDefault="00383A6B" w:rsidP="00383A6B">
      <w:r>
        <w:t xml:space="preserve"> -  выдача доверенности на оформление ЕДВ в Пенсионном фонде;</w:t>
      </w:r>
    </w:p>
    <w:p w:rsidR="00383A6B" w:rsidRDefault="00383A6B" w:rsidP="00383A6B">
      <w:r>
        <w:t xml:space="preserve"> -  выдача доверенности на получение документов в филиале ФГБУ ФКП Россреестра;</w:t>
      </w:r>
    </w:p>
    <w:p w:rsidR="00383A6B" w:rsidRDefault="00383A6B" w:rsidP="00383A6B">
      <w:r>
        <w:t xml:space="preserve">  -  выдача доверенности на оформление доставки пенсии.</w:t>
      </w:r>
    </w:p>
    <w:p w:rsidR="00383A6B" w:rsidRDefault="00383A6B" w:rsidP="00383A6B">
      <w:r>
        <w:t xml:space="preserve"> </w:t>
      </w:r>
    </w:p>
    <w:p w:rsidR="00383A6B" w:rsidRDefault="00383A6B" w:rsidP="00383A6B">
      <w:r>
        <w:t xml:space="preserve">      По сравнению с АППГ поступление госпошлины уменьшилось на 0,8 тысяч рублей или (-)57,14%.  Источник носит заявительный характер. Уменьшилось число обратившихся на совершение нотариальных действий.</w:t>
      </w:r>
    </w:p>
    <w:p w:rsidR="00383A6B" w:rsidRDefault="00383A6B" w:rsidP="00383A6B">
      <w:r>
        <w:t xml:space="preserve">     </w:t>
      </w:r>
    </w:p>
    <w:p w:rsidR="00383A6B" w:rsidRDefault="00383A6B" w:rsidP="00383A6B"/>
    <w:p w:rsidR="00383A6B" w:rsidRDefault="00383A6B" w:rsidP="00383A6B">
      <w:pPr>
        <w:rPr>
          <w:u w:val="single"/>
        </w:rPr>
      </w:pPr>
      <w:r w:rsidRPr="00497369">
        <w:rPr>
          <w:u w:val="single"/>
        </w:rPr>
        <w:t>Неналоговые доходы.</w:t>
      </w:r>
    </w:p>
    <w:p w:rsidR="00383A6B" w:rsidRDefault="00383A6B" w:rsidP="00383A6B">
      <w:pPr>
        <w:rPr>
          <w:u w:val="single"/>
        </w:rPr>
      </w:pPr>
    </w:p>
    <w:p w:rsidR="00383A6B" w:rsidRDefault="00383A6B" w:rsidP="00383A6B">
      <w:pPr>
        <w:jc w:val="both"/>
      </w:pPr>
      <w:r w:rsidRPr="00B80308">
        <w:t xml:space="preserve"> «Доходы</w:t>
      </w:r>
      <w:r>
        <w:t xml:space="preserve"> от использования имущества, находящегося в государственной и муниципальной собственности) (</w:t>
      </w:r>
      <w:r w:rsidRPr="00B80308">
        <w:t>000 111 00000000000 000</w:t>
      </w:r>
      <w:r>
        <w:t xml:space="preserve">). </w:t>
      </w:r>
    </w:p>
    <w:p w:rsidR="00383A6B" w:rsidRDefault="00383A6B" w:rsidP="00383A6B">
      <w:pPr>
        <w:jc w:val="both"/>
      </w:pPr>
      <w:r>
        <w:t>План 110,2 тыс. рублей.</w:t>
      </w:r>
      <w:r w:rsidRPr="00B80308">
        <w:t xml:space="preserve"> Поступило </w:t>
      </w:r>
      <w:r>
        <w:t>13,6 тыс. рублей или 12,34%, из них:</w:t>
      </w:r>
    </w:p>
    <w:p w:rsidR="00383A6B" w:rsidRDefault="00383A6B" w:rsidP="00383A6B">
      <w:pPr>
        <w:jc w:val="both"/>
      </w:pPr>
    </w:p>
    <w:p w:rsidR="00383A6B" w:rsidRDefault="00383A6B" w:rsidP="00383A6B">
      <w:pPr>
        <w:jc w:val="both"/>
      </w:pPr>
      <w:r>
        <w:t>(000 111 0502</w:t>
      </w:r>
      <w:r w:rsidRPr="00B80308">
        <w:t>0</w:t>
      </w:r>
      <w:r>
        <w:t xml:space="preserve"> </w:t>
      </w:r>
      <w:r w:rsidRPr="00B80308">
        <w:t xml:space="preserve">000000 </w:t>
      </w:r>
      <w:r>
        <w:t>120)</w:t>
      </w:r>
      <w:r w:rsidRPr="00932A32">
        <w:t xml:space="preserve"> </w:t>
      </w:r>
      <w:r>
        <w:t>«Доходы</w:t>
      </w:r>
      <w:r w:rsidRPr="00B80308"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383A6B" w:rsidRDefault="00383A6B" w:rsidP="00383A6B">
      <w:pPr>
        <w:jc w:val="both"/>
      </w:pPr>
      <w:r>
        <w:t>План 110200,00 рублей, поступило 13,3 тыс.рублей или 12,04%. Не выполнение связано с тем, что налогоплательщики не в полном объеме выполнили свои обязательства по уплате данного налога.</w:t>
      </w:r>
    </w:p>
    <w:p w:rsidR="00383A6B" w:rsidRDefault="00383A6B" w:rsidP="00383A6B">
      <w:pPr>
        <w:jc w:val="both"/>
      </w:pPr>
      <w:r>
        <w:t>По сравнению с АППГ поступление увеличилось на 151,13 процентов. Погашена частично задолженность прошлого года в 2021 году.</w:t>
      </w:r>
    </w:p>
    <w:p w:rsidR="00383A6B" w:rsidRDefault="00383A6B" w:rsidP="00383A6B">
      <w:pPr>
        <w:jc w:val="both"/>
      </w:pPr>
    </w:p>
    <w:p w:rsidR="00383A6B" w:rsidRDefault="00383A6B" w:rsidP="00383A6B">
      <w:pPr>
        <w:jc w:val="both"/>
        <w:rPr>
          <w:u w:val="single"/>
        </w:rPr>
      </w:pPr>
      <w:r>
        <w:rPr>
          <w:u w:val="single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предприятий. в том числе казенных) 000 1 11 09040 00 0000 120</w:t>
      </w:r>
    </w:p>
    <w:p w:rsidR="00383A6B" w:rsidRDefault="00383A6B" w:rsidP="00383A6B">
      <w:pPr>
        <w:jc w:val="both"/>
        <w:rPr>
          <w:u w:val="single"/>
        </w:rPr>
      </w:pPr>
    </w:p>
    <w:p w:rsidR="00383A6B" w:rsidRDefault="00383A6B" w:rsidP="00383A6B">
      <w:pPr>
        <w:jc w:val="both"/>
      </w:pPr>
      <w:r>
        <w:t>Плана нет, поступило 0,3 тысячи рублей, поступила плата за наем жилья по договору соц.найма.</w:t>
      </w:r>
    </w:p>
    <w:p w:rsidR="00383A6B" w:rsidRPr="001945D8" w:rsidRDefault="00383A6B" w:rsidP="00383A6B">
      <w:pPr>
        <w:ind w:firstLine="5760"/>
        <w:jc w:val="both"/>
        <w:outlineLvl w:val="0"/>
      </w:pPr>
    </w:p>
    <w:p w:rsidR="00383A6B" w:rsidRDefault="00383A6B" w:rsidP="00383A6B">
      <w:pPr>
        <w:rPr>
          <w:u w:val="single"/>
        </w:rPr>
      </w:pPr>
      <w:r>
        <w:rPr>
          <w:u w:val="single"/>
        </w:rPr>
        <w:t xml:space="preserve">   </w:t>
      </w:r>
    </w:p>
    <w:p w:rsidR="00383A6B" w:rsidRDefault="00383A6B" w:rsidP="00383A6B">
      <w:r w:rsidRPr="009C7245">
        <w:t xml:space="preserve">  Расходная часть</w:t>
      </w:r>
      <w:r>
        <w:t xml:space="preserve"> бюджета за 1 квартал 2021 года исполнена в сумме 2405,5 рублей, что меньше на 71,5 тысяч рублей по сравнению с соответствующим периодом прошлого года (расходы за 1 квартал 2020 года 2477 тысяч рублей.)</w:t>
      </w:r>
    </w:p>
    <w:p w:rsidR="00383A6B" w:rsidRDefault="00383A6B" w:rsidP="00383A6B">
      <w:r>
        <w:t xml:space="preserve">*Общегосударственные вопросы. </w:t>
      </w:r>
    </w:p>
    <w:p w:rsidR="00383A6B" w:rsidRPr="009C7245" w:rsidRDefault="00383A6B" w:rsidP="00383A6B">
      <w:r>
        <w:t>Расходы за 1 квартал 2021года составили 1231,6 тысяч рублей, что меньше на 23,4 тысяч рублей по сравнению с аналогичным периодом прошлого года. Уменьшение   расходов связано с тем , что доходная часть бюджета за 1 квартал 2021 года исполнена на 12,51%.</w:t>
      </w:r>
    </w:p>
    <w:p w:rsidR="00383A6B" w:rsidRDefault="00383A6B" w:rsidP="00383A6B">
      <w:r>
        <w:t xml:space="preserve">*Национальная оборона. </w:t>
      </w:r>
    </w:p>
    <w:p w:rsidR="00383A6B" w:rsidRDefault="00383A6B" w:rsidP="00383A6B">
      <w:r>
        <w:t xml:space="preserve"> Расходы в 1 квартале 2021 года остались на уровне расходов за соответствующий период прошлого года.</w:t>
      </w:r>
    </w:p>
    <w:p w:rsidR="00383A6B" w:rsidRDefault="00383A6B" w:rsidP="00383A6B">
      <w:r>
        <w:t>*Национальная экономика.</w:t>
      </w:r>
    </w:p>
    <w:p w:rsidR="00383A6B" w:rsidRDefault="00383A6B" w:rsidP="00383A6B">
      <w:r>
        <w:lastRenderedPageBreak/>
        <w:t>Расходы за 1 квартал 2021 года составили   501,0 тысяч рублей, что больше с АППГ на 201,9 тысяч рублей (за 1 квартал 2020 года 299,1 тысяч рублей). В 1 квартале 2021 года была произведена оплата за расчистку дорог от снега на сумму 323,0 тысячи рублей. в 1квартале 2020 года расходы на расчистку дорог от снега не проводились.</w:t>
      </w:r>
    </w:p>
    <w:p w:rsidR="00383A6B" w:rsidRDefault="00383A6B" w:rsidP="00383A6B">
      <w:r>
        <w:t>* Жилищно-коммунальное хозяйство.</w:t>
      </w:r>
    </w:p>
    <w:p w:rsidR="00383A6B" w:rsidRDefault="00383A6B" w:rsidP="00383A6B">
      <w:r>
        <w:t>Расходы за 1 квартал 2021 года   составили 25,5тысяч рублей, что меньше на 8,0 тысячи рублей по сравнению с АППГ (расходы 1 квартала 2020 года-194,8 тысяч рублей).</w:t>
      </w:r>
    </w:p>
    <w:p w:rsidR="00383A6B" w:rsidRDefault="00383A6B" w:rsidP="00383A6B">
      <w:r>
        <w:t>*Культура, кинематография.</w:t>
      </w:r>
    </w:p>
    <w:p w:rsidR="00383A6B" w:rsidRDefault="00383A6B" w:rsidP="00383A6B">
      <w:r>
        <w:t xml:space="preserve">Расходы за 1 квартал 2021 года составили 443,0 тысяча рублей. по сравнению с АППГ меньше на 231,1 тысяч рублей. В 1 квартале 2020 года была сделана предоплата за услуги по присоединению здания культуры к сети (Нежновский сельский клуб –столовая) на сумму 40,4 тысячи рублей; услуги по ремонту здания конторы (Нежновский сельский клуб) на сумму 283,4 тысячи рублей, в 1 квартале 2021 года данный вид работ не проводился. </w:t>
      </w:r>
    </w:p>
    <w:p w:rsidR="00383A6B" w:rsidRDefault="00383A6B" w:rsidP="00383A6B">
      <w:r>
        <w:t>*Социальная политика.</w:t>
      </w:r>
    </w:p>
    <w:p w:rsidR="00383A6B" w:rsidRDefault="00383A6B" w:rsidP="00383A6B">
      <w:r>
        <w:t xml:space="preserve">Расходы за 1 квартал 2021 года составили 179,5тысяч рублей; за 1 квартал 2020 года расходы 191,0 тысяч рублей. Уменьшение связано с тем, что с 12 февраля 2021 года уменьшилось число получателей выплат муниципальных пенсий. </w:t>
      </w:r>
    </w:p>
    <w:p w:rsidR="00383A6B" w:rsidRDefault="00383A6B" w:rsidP="00383A6B">
      <w:r>
        <w:t>Численность населения на 01.04.2021 года 970 человек.</w:t>
      </w:r>
    </w:p>
    <w:p w:rsidR="00383A6B" w:rsidRPr="00CD38E1" w:rsidRDefault="00383A6B" w:rsidP="00383A6B">
      <w:pPr>
        <w:sectPr w:rsidR="00383A6B" w:rsidRPr="00CD38E1" w:rsidSect="00CA49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>Бюджетная обеспеченность по доходам на1 жителя         поселения   составила  2349 рублей.</w:t>
      </w:r>
      <w:r w:rsidRPr="00CD38E1">
        <w:t xml:space="preserve"> </w:t>
      </w:r>
      <w:r>
        <w:t>Бюджетная обеспеченность по расходам на1 жителя         пос</w:t>
      </w:r>
      <w:r>
        <w:t>еления   составила  2480 рублей</w:t>
      </w:r>
      <w:bookmarkStart w:id="0" w:name="_GoBack"/>
      <w:bookmarkEnd w:id="0"/>
    </w:p>
    <w:p w:rsidR="00414FCB" w:rsidRDefault="00414FCB" w:rsidP="00383A6B"/>
    <w:sectPr w:rsidR="00414FCB" w:rsidSect="00383A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AB"/>
    <w:rsid w:val="00002C58"/>
    <w:rsid w:val="00007404"/>
    <w:rsid w:val="00014812"/>
    <w:rsid w:val="0003108E"/>
    <w:rsid w:val="00057385"/>
    <w:rsid w:val="0006195F"/>
    <w:rsid w:val="00087A35"/>
    <w:rsid w:val="000B5E7E"/>
    <w:rsid w:val="00172F7E"/>
    <w:rsid w:val="0019686C"/>
    <w:rsid w:val="00213468"/>
    <w:rsid w:val="00247767"/>
    <w:rsid w:val="00270ED9"/>
    <w:rsid w:val="0027166C"/>
    <w:rsid w:val="002E2457"/>
    <w:rsid w:val="0030178A"/>
    <w:rsid w:val="00383A6B"/>
    <w:rsid w:val="003A4400"/>
    <w:rsid w:val="003B3426"/>
    <w:rsid w:val="003B533C"/>
    <w:rsid w:val="003C0D9C"/>
    <w:rsid w:val="003F0FCA"/>
    <w:rsid w:val="004143EC"/>
    <w:rsid w:val="00414FCB"/>
    <w:rsid w:val="004155A2"/>
    <w:rsid w:val="004352EB"/>
    <w:rsid w:val="00435DAE"/>
    <w:rsid w:val="004471FA"/>
    <w:rsid w:val="00474B5D"/>
    <w:rsid w:val="00496EF7"/>
    <w:rsid w:val="004D7396"/>
    <w:rsid w:val="00504B2D"/>
    <w:rsid w:val="005373AA"/>
    <w:rsid w:val="005B6D95"/>
    <w:rsid w:val="005F4BB9"/>
    <w:rsid w:val="0061752B"/>
    <w:rsid w:val="00625D75"/>
    <w:rsid w:val="0068607F"/>
    <w:rsid w:val="006860FC"/>
    <w:rsid w:val="006C10FE"/>
    <w:rsid w:val="006C2371"/>
    <w:rsid w:val="00701581"/>
    <w:rsid w:val="007311E9"/>
    <w:rsid w:val="00794AAD"/>
    <w:rsid w:val="007C1B02"/>
    <w:rsid w:val="007C30FB"/>
    <w:rsid w:val="00802AB7"/>
    <w:rsid w:val="008179C2"/>
    <w:rsid w:val="00917492"/>
    <w:rsid w:val="009203DA"/>
    <w:rsid w:val="00934EAE"/>
    <w:rsid w:val="009626AB"/>
    <w:rsid w:val="009D2DC2"/>
    <w:rsid w:val="009E0658"/>
    <w:rsid w:val="009F05B2"/>
    <w:rsid w:val="009F3B82"/>
    <w:rsid w:val="00A03921"/>
    <w:rsid w:val="00A27404"/>
    <w:rsid w:val="00A417F7"/>
    <w:rsid w:val="00A654BA"/>
    <w:rsid w:val="00B05E9B"/>
    <w:rsid w:val="00B35884"/>
    <w:rsid w:val="00B47CA3"/>
    <w:rsid w:val="00B96CCD"/>
    <w:rsid w:val="00BB4D7C"/>
    <w:rsid w:val="00BC4ED3"/>
    <w:rsid w:val="00C016C0"/>
    <w:rsid w:val="00C540DF"/>
    <w:rsid w:val="00CA6841"/>
    <w:rsid w:val="00CB34D2"/>
    <w:rsid w:val="00D00737"/>
    <w:rsid w:val="00D25DC2"/>
    <w:rsid w:val="00D55887"/>
    <w:rsid w:val="00D663E4"/>
    <w:rsid w:val="00D93880"/>
    <w:rsid w:val="00E37708"/>
    <w:rsid w:val="00E906E2"/>
    <w:rsid w:val="00EA2E73"/>
    <w:rsid w:val="00EC284B"/>
    <w:rsid w:val="00F3203B"/>
    <w:rsid w:val="00F33065"/>
    <w:rsid w:val="00F7573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97470"/>
  <w15:docId w15:val="{5085BF51-07EA-45FD-80CB-BA274C1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8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0733-627E-4DB4-928F-75969FBE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2019-08-23T05:14:00Z</cp:lastPrinted>
  <dcterms:created xsi:type="dcterms:W3CDTF">2021-02-17T07:18:00Z</dcterms:created>
  <dcterms:modified xsi:type="dcterms:W3CDTF">2021-05-21T06:41:00Z</dcterms:modified>
</cp:coreProperties>
</file>